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17" w:rsidRPr="0042236C" w:rsidRDefault="0042236C" w:rsidP="000A19D0">
      <w:pPr>
        <w:tabs>
          <w:tab w:val="left" w:pos="540"/>
        </w:tabs>
        <w:jc w:val="center"/>
        <w:rPr>
          <w:b/>
          <w:noProof/>
          <w:szCs w:val="24"/>
          <w:lang w:val="sr-Latn-CS" w:eastAsia="en-GB"/>
        </w:rPr>
      </w:pPr>
      <w:bookmarkStart w:id="0" w:name="_GoBack"/>
      <w:bookmarkEnd w:id="0"/>
      <w:r>
        <w:rPr>
          <w:b/>
          <w:noProof/>
          <w:szCs w:val="24"/>
          <w:lang w:val="sr-Latn-CS" w:eastAsia="en-GB"/>
        </w:rPr>
        <w:t>ANALIZA</w:t>
      </w:r>
      <w:r w:rsidR="00B77517" w:rsidRPr="0042236C">
        <w:rPr>
          <w:b/>
          <w:noProof/>
          <w:szCs w:val="24"/>
          <w:lang w:val="sr-Latn-CS" w:eastAsia="en-GB"/>
        </w:rPr>
        <w:t xml:space="preserve"> </w:t>
      </w:r>
      <w:r>
        <w:rPr>
          <w:b/>
          <w:noProof/>
          <w:szCs w:val="24"/>
          <w:lang w:val="sr-Latn-CS" w:eastAsia="en-GB"/>
        </w:rPr>
        <w:t>EFEKATA</w:t>
      </w:r>
    </w:p>
    <w:p w:rsidR="00B77517" w:rsidRPr="0042236C" w:rsidRDefault="00B77517" w:rsidP="000A19D0">
      <w:pPr>
        <w:ind w:left="1080"/>
        <w:jc w:val="both"/>
        <w:rPr>
          <w:b/>
          <w:noProof/>
          <w:szCs w:val="24"/>
          <w:lang w:val="sr-Latn-CS" w:eastAsia="en-GB"/>
        </w:rPr>
      </w:pPr>
    </w:p>
    <w:p w:rsidR="00B77517" w:rsidRPr="0042236C" w:rsidRDefault="00B77517" w:rsidP="000A19D0">
      <w:pPr>
        <w:jc w:val="both"/>
        <w:rPr>
          <w:b/>
          <w:noProof/>
          <w:szCs w:val="24"/>
          <w:lang w:val="sr-Latn-CS" w:eastAsia="en-GB"/>
        </w:rPr>
      </w:pPr>
      <w:r w:rsidRPr="0042236C">
        <w:rPr>
          <w:b/>
          <w:noProof/>
          <w:szCs w:val="24"/>
          <w:lang w:val="sr-Latn-CS" w:eastAsia="en-GB"/>
        </w:rPr>
        <w:t>1.</w:t>
      </w:r>
      <w:r w:rsidR="0042236C">
        <w:rPr>
          <w:b/>
          <w:noProof/>
          <w:szCs w:val="24"/>
          <w:lang w:val="sr-Latn-CS" w:eastAsia="en-GB"/>
        </w:rPr>
        <w:t>Određivanje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problema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koje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zakon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treba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da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reši</w:t>
      </w:r>
    </w:p>
    <w:p w:rsidR="00B77517" w:rsidRPr="0042236C" w:rsidRDefault="00B77517" w:rsidP="000A19D0">
      <w:pPr>
        <w:jc w:val="both"/>
        <w:rPr>
          <w:noProof/>
          <w:lang w:val="sr-Latn-CS"/>
        </w:rPr>
      </w:pPr>
    </w:p>
    <w:p w:rsidR="002C3FFF" w:rsidRPr="0042236C" w:rsidRDefault="0042236C" w:rsidP="000A19D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Važećim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2C3FFF" w:rsidRPr="0042236C">
        <w:rPr>
          <w:noProof/>
          <w:lang w:val="sr-Latn-CS"/>
        </w:rPr>
        <w:t xml:space="preserve"> (</w:t>
      </w:r>
      <w:r w:rsidR="00B85F96" w:rsidRPr="0042236C">
        <w:rPr>
          <w:noProof/>
          <w:lang w:val="sr-Latn-CS"/>
        </w:rPr>
        <w:t>„</w:t>
      </w:r>
      <w:r>
        <w:rPr>
          <w:noProof/>
          <w:lang w:val="sr-Latn-CS"/>
        </w:rPr>
        <w:t>Službeni</w:t>
      </w:r>
      <w:r w:rsidR="00B85F9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85F9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85F96" w:rsidRPr="0042236C">
        <w:rPr>
          <w:noProof/>
          <w:lang w:val="sr-Latn-CS"/>
        </w:rPr>
        <w:t>”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2C3FFF" w:rsidRPr="0042236C">
        <w:rPr>
          <w:noProof/>
          <w:lang w:val="sr-Latn-CS"/>
        </w:rPr>
        <w:t xml:space="preserve">. 36/09, 88/10, 99/11 - </w:t>
      </w:r>
      <w:r>
        <w:rPr>
          <w:noProof/>
          <w:lang w:val="sr-Latn-CS"/>
        </w:rPr>
        <w:t>dr</w:t>
      </w:r>
      <w:r w:rsidR="002C3FFF" w:rsidRPr="0042236C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2C3FFF" w:rsidRPr="0042236C">
        <w:rPr>
          <w:noProof/>
          <w:lang w:val="sr-Latn-CS"/>
        </w:rPr>
        <w:t xml:space="preserve">, 93/12 </w:t>
      </w:r>
      <w:r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84/15</w:t>
      </w:r>
      <w:r w:rsidR="00B85F96" w:rsidRPr="0042236C">
        <w:rPr>
          <w:noProof/>
          <w:lang w:val="sr-Latn-CS"/>
        </w:rPr>
        <w:t>)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regulisana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ugostiteljstva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međutim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regulativu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dostignutog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ugostiteljstva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turističke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stvorili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sistemski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C3FFF" w:rsidRPr="0042236C">
        <w:rPr>
          <w:noProof/>
          <w:lang w:val="sr-Latn-CS"/>
        </w:rPr>
        <w:t xml:space="preserve"> – </w:t>
      </w:r>
      <w:r>
        <w:rPr>
          <w:noProof/>
          <w:lang w:val="sr-Latn-CS"/>
        </w:rPr>
        <w:t>Zakonom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ugostiteljstvu</w:t>
      </w:r>
      <w:r w:rsidR="002C3FFF" w:rsidRPr="0042236C">
        <w:rPr>
          <w:noProof/>
          <w:lang w:val="sr-Latn-CS"/>
        </w:rPr>
        <w:t>.</w:t>
      </w:r>
    </w:p>
    <w:p w:rsidR="002C3FFF" w:rsidRPr="0042236C" w:rsidRDefault="0042236C" w:rsidP="000A19D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nastao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turističkom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sagledavanja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suočavaju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akteri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privrednu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2C3FF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C3FF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turizmom</w:t>
      </w:r>
      <w:r w:rsidR="002C3FFF" w:rsidRPr="0042236C">
        <w:rPr>
          <w:noProof/>
          <w:lang w:val="sr-Latn-CS"/>
        </w:rPr>
        <w:t xml:space="preserve">. </w:t>
      </w:r>
    </w:p>
    <w:p w:rsidR="007B4C6F" w:rsidRPr="0042236C" w:rsidRDefault="0042236C" w:rsidP="000A19D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Analiza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dosadašnjih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ukazala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postojanje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aktera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9B7229" w:rsidRPr="0042236C">
        <w:rPr>
          <w:noProof/>
          <w:lang w:val="sr-Latn-CS"/>
        </w:rPr>
        <w:t xml:space="preserve"> (</w:t>
      </w:r>
      <w:r>
        <w:rPr>
          <w:noProof/>
          <w:lang w:val="sr-Latn-CS"/>
        </w:rPr>
        <w:t>nacionalni</w:t>
      </w:r>
      <w:r w:rsidR="009B7229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regionalni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9B7229" w:rsidRPr="0042236C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nepovoljno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uticalo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destinacije</w:t>
      </w:r>
      <w:r w:rsidR="009B7229" w:rsidRPr="0042236C">
        <w:rPr>
          <w:noProof/>
          <w:lang w:val="sr-Latn-CS"/>
        </w:rPr>
        <w:t xml:space="preserve">. </w:t>
      </w:r>
      <w:r>
        <w:rPr>
          <w:noProof/>
          <w:lang w:val="sr-Latn-CS"/>
        </w:rPr>
        <w:t>Konkurentska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pozicija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Indeksom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Svetskog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foruma</w:t>
      </w:r>
      <w:r w:rsidR="009B7229" w:rsidRPr="0042236C">
        <w:rPr>
          <w:noProof/>
          <w:lang w:val="sr-Latn-CS"/>
        </w:rPr>
        <w:t xml:space="preserve">. </w:t>
      </w:r>
      <w:r>
        <w:rPr>
          <w:noProof/>
          <w:lang w:val="sr-Latn-CS"/>
        </w:rPr>
        <w:t>Prema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poslednjem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izveštaju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B7229" w:rsidRPr="0042236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zauzima</w:t>
      </w:r>
      <w:r w:rsidR="009B7229" w:rsidRPr="0042236C">
        <w:rPr>
          <w:noProof/>
          <w:lang w:val="sr-Latn-CS"/>
        </w:rPr>
        <w:t xml:space="preserve"> 95. </w:t>
      </w:r>
      <w:r>
        <w:rPr>
          <w:noProof/>
          <w:lang w:val="sr-Latn-CS"/>
        </w:rPr>
        <w:t>mesto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9B7229" w:rsidRPr="0042236C">
        <w:rPr>
          <w:noProof/>
          <w:lang w:val="sr-Latn-CS"/>
        </w:rPr>
        <w:t xml:space="preserve"> 136 </w:t>
      </w:r>
      <w:r>
        <w:rPr>
          <w:noProof/>
          <w:lang w:val="sr-Latn-CS"/>
        </w:rPr>
        <w:t>zemalja</w:t>
      </w:r>
      <w:r w:rsidR="009B7229" w:rsidRPr="0042236C">
        <w:rPr>
          <w:noProof/>
          <w:lang w:val="sr-Latn-CS"/>
        </w:rPr>
        <w:t xml:space="preserve"> (</w:t>
      </w:r>
      <w:r>
        <w:rPr>
          <w:noProof/>
          <w:lang w:val="sr-Latn-CS"/>
        </w:rPr>
        <w:t>pad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B7229" w:rsidRPr="0042236C">
        <w:rPr>
          <w:noProof/>
          <w:lang w:val="sr-Latn-CS"/>
        </w:rPr>
        <w:t xml:space="preserve"> 89. </w:t>
      </w:r>
      <w:r>
        <w:rPr>
          <w:noProof/>
          <w:lang w:val="sr-Latn-CS"/>
        </w:rPr>
        <w:t>mesta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B7229" w:rsidRPr="0042236C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9B7229" w:rsidRPr="0042236C">
        <w:rPr>
          <w:noProof/>
          <w:lang w:val="sr-Latn-CS"/>
        </w:rPr>
        <w:t xml:space="preserve">). </w:t>
      </w:r>
      <w:r>
        <w:rPr>
          <w:noProof/>
          <w:lang w:val="sr-Latn-CS"/>
        </w:rPr>
        <w:t>Takođe</w:t>
      </w:r>
      <w:r w:rsidR="007B4C6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analize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ukazale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odsustvo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programiranja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raspoloživih</w:t>
      </w:r>
      <w:r w:rsidR="009B7229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nivoima</w:t>
      </w:r>
      <w:r w:rsidR="009B7229" w:rsidRPr="0042236C">
        <w:rPr>
          <w:noProof/>
          <w:lang w:val="sr-Latn-CS"/>
        </w:rPr>
        <w:t xml:space="preserve">. </w:t>
      </w:r>
    </w:p>
    <w:p w:rsidR="007B4C6F" w:rsidRPr="0042236C" w:rsidRDefault="0042236C" w:rsidP="000A19D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Osim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7B4C6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jedan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ključnih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suočava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sive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organizovanja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7B4C6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bilo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turističkim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7B4C6F" w:rsidRPr="0042236C">
        <w:rPr>
          <w:noProof/>
          <w:lang w:val="sr-Latn-CS"/>
        </w:rPr>
        <w:t xml:space="preserve"> </w:t>
      </w:r>
      <w:r w:rsidR="00F34287" w:rsidRPr="0042236C">
        <w:rPr>
          <w:noProof/>
          <w:lang w:val="sr-Latn-CS"/>
        </w:rPr>
        <w:t>(</w:t>
      </w:r>
      <w:r>
        <w:rPr>
          <w:noProof/>
          <w:lang w:val="sr-Latn-CS"/>
        </w:rPr>
        <w:t>organizatorima</w:t>
      </w:r>
      <w:r w:rsidR="00F3428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F3428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F3428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3428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posrednicima</w:t>
      </w:r>
      <w:r w:rsidR="00F34287" w:rsidRPr="0042236C">
        <w:rPr>
          <w:noProof/>
          <w:lang w:val="sr-Latn-CS"/>
        </w:rPr>
        <w:t xml:space="preserve">) </w:t>
      </w:r>
      <w:r>
        <w:rPr>
          <w:noProof/>
          <w:lang w:val="sr-Latn-CS"/>
        </w:rPr>
        <w:t>bilo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organizovanju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7B4C6F" w:rsidRPr="0042236C">
        <w:rPr>
          <w:noProof/>
          <w:lang w:val="sr-Latn-CS"/>
        </w:rPr>
        <w:t>.</w:t>
      </w:r>
    </w:p>
    <w:p w:rsidR="007B4C6F" w:rsidRPr="0042236C" w:rsidRDefault="0042236C" w:rsidP="000A19D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Nadalje</w:t>
      </w:r>
      <w:r w:rsidR="007B4C6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analiza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ukazala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7B4C6F" w:rsidRPr="0042236C">
        <w:rPr>
          <w:noProof/>
          <w:lang w:val="sr-Latn-CS"/>
        </w:rPr>
        <w:t xml:space="preserve"> (</w:t>
      </w:r>
      <w:r>
        <w:rPr>
          <w:noProof/>
          <w:lang w:val="sr-Latn-CS"/>
        </w:rPr>
        <w:t>potrošača</w:t>
      </w:r>
      <w:r w:rsidR="007B4C6F" w:rsidRPr="0042236C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7B4C6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B4C6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88699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88699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88699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8699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88699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organizatora</w:t>
      </w:r>
      <w:r w:rsidR="0088699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88699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88699B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definisanja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3A66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A66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3A66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prodaje</w:t>
      </w:r>
      <w:r w:rsidR="003A66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3A66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882E48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definisanja</w:t>
      </w:r>
      <w:r w:rsidR="003A66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A66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isticanja</w:t>
      </w:r>
      <w:r w:rsidR="0088699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cena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dovođenja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zabludu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88699B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mogućnosti</w:t>
      </w:r>
      <w:r w:rsidR="0088699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reklamacija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82E4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82E48" w:rsidRPr="0042236C">
        <w:rPr>
          <w:noProof/>
          <w:lang w:val="sr-Latn-CS"/>
        </w:rPr>
        <w:t>.</w:t>
      </w:r>
    </w:p>
    <w:p w:rsidR="009B7229" w:rsidRPr="0042236C" w:rsidRDefault="009B7229" w:rsidP="000A19D0">
      <w:pPr>
        <w:ind w:firstLine="720"/>
        <w:jc w:val="both"/>
        <w:rPr>
          <w:noProof/>
          <w:lang w:val="sr-Latn-CS"/>
        </w:rPr>
      </w:pP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  <w:r w:rsidRPr="0042236C">
        <w:rPr>
          <w:b/>
          <w:noProof/>
          <w:szCs w:val="24"/>
          <w:lang w:val="sr-Latn-CS"/>
        </w:rPr>
        <w:t xml:space="preserve">2. </w:t>
      </w:r>
      <w:r w:rsidR="0042236C">
        <w:rPr>
          <w:b/>
          <w:noProof/>
          <w:szCs w:val="24"/>
          <w:lang w:val="sr-Latn-CS"/>
        </w:rPr>
        <w:t>Ciljevi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koji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donošenjem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zakona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postižu</w:t>
      </w:r>
      <w:r w:rsidRPr="0042236C">
        <w:rPr>
          <w:b/>
          <w:noProof/>
          <w:szCs w:val="24"/>
          <w:lang w:val="sr-Latn-CS"/>
        </w:rPr>
        <w:t xml:space="preserve"> </w:t>
      </w:r>
    </w:p>
    <w:p w:rsidR="0024282F" w:rsidRPr="0042236C" w:rsidRDefault="0024282F" w:rsidP="000A19D0">
      <w:pPr>
        <w:jc w:val="both"/>
        <w:rPr>
          <w:b/>
          <w:noProof/>
          <w:szCs w:val="24"/>
          <w:lang w:val="sr-Latn-CS"/>
        </w:rPr>
      </w:pPr>
    </w:p>
    <w:p w:rsidR="0024282F" w:rsidRPr="0042236C" w:rsidRDefault="0024282F" w:rsidP="000A19D0">
      <w:pPr>
        <w:jc w:val="both"/>
        <w:rPr>
          <w:rFonts w:eastAsia="Times New Roman"/>
          <w:noProof/>
          <w:lang w:val="sr-Latn-CS"/>
        </w:rPr>
      </w:pP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Osnovi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cilj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donošenja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Predloga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zakona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usklađivanje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zakonodavstvom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Evropske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unije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lang w:val="sr-Latn-CS"/>
        </w:rPr>
        <w:t>Direktivom</w:t>
      </w:r>
      <w:r w:rsidRPr="0042236C">
        <w:rPr>
          <w:noProof/>
          <w:lang w:val="sr-Latn-CS"/>
        </w:rPr>
        <w:t xml:space="preserve"> (</w:t>
      </w:r>
      <w:r w:rsidR="0042236C">
        <w:rPr>
          <w:noProof/>
          <w:lang w:val="sr-Latn-CS"/>
        </w:rPr>
        <w:t>EU</w:t>
      </w:r>
      <w:r w:rsidRPr="0042236C">
        <w:rPr>
          <w:noProof/>
          <w:lang w:val="sr-Latn-CS"/>
        </w:rPr>
        <w:t xml:space="preserve">) </w:t>
      </w:r>
      <w:r w:rsidR="0042236C">
        <w:rPr>
          <w:noProof/>
          <w:lang w:val="sr-Latn-CS"/>
        </w:rPr>
        <w:t>broj</w:t>
      </w:r>
      <w:r w:rsidRPr="0042236C">
        <w:rPr>
          <w:noProof/>
          <w:lang w:val="sr-Latn-CS"/>
        </w:rPr>
        <w:t xml:space="preserve"> 2015/2302, </w:t>
      </w:r>
      <w:r w:rsidR="0042236C">
        <w:rPr>
          <w:noProof/>
          <w:lang w:val="sr-Latn-CS"/>
        </w:rPr>
        <w:t>koja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odnosi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na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organizovana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putovanja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povezane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aranžmane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na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koji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način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je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u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potpunosti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došlo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do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>transponovanja</w:t>
      </w:r>
      <w:r w:rsidR="00424CB4" w:rsidRP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 </w:t>
      </w:r>
      <w:r w:rsidR="00C57E6F" w:rsidRP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>(</w:t>
      </w:r>
      <w:r w:rsid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>uvođenja</w:t>
      </w:r>
      <w:r w:rsidR="00C57E6F" w:rsidRP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) </w:t>
      </w:r>
      <w:r w:rsid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>ov</w:t>
      </w:r>
      <w:r w:rsidRP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e 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> 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Direktiv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e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u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pravni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sistem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Republike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Srbije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. 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Ujedno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je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izvršeno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shd w:val="clear" w:color="auto" w:fill="FFFFFF"/>
          <w:lang w:val="sr-Latn-CS"/>
        </w:rPr>
        <w:t>i</w:t>
      </w:r>
      <w:r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usaglašavanje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sa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odredbama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drugih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propisa</w:t>
      </w:r>
      <w:r w:rsidRPr="0042236C">
        <w:rPr>
          <w:rFonts w:eastAsia="Times New Roman"/>
          <w:noProof/>
          <w:szCs w:val="24"/>
          <w:lang w:val="sr-Latn-CS"/>
        </w:rPr>
        <w:t xml:space="preserve">, </w:t>
      </w:r>
      <w:r w:rsidR="0042236C">
        <w:rPr>
          <w:rFonts w:eastAsia="Times New Roman"/>
          <w:noProof/>
          <w:szCs w:val="24"/>
          <w:lang w:val="sr-Latn-CS"/>
        </w:rPr>
        <w:t>pre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svega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Zakona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o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zaštiti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potrošača</w:t>
      </w:r>
      <w:r w:rsidRPr="0042236C">
        <w:rPr>
          <w:rFonts w:eastAsia="Times New Roman"/>
          <w:noProof/>
          <w:szCs w:val="24"/>
          <w:lang w:val="sr-Latn-CS"/>
        </w:rPr>
        <w:t xml:space="preserve">, </w:t>
      </w:r>
      <w:r w:rsidR="0042236C">
        <w:rPr>
          <w:rFonts w:eastAsia="Times New Roman"/>
          <w:noProof/>
          <w:szCs w:val="24"/>
          <w:lang w:val="sr-Latn-CS"/>
        </w:rPr>
        <w:t>sa</w:t>
      </w:r>
      <w:r w:rsidRPr="0042236C">
        <w:rPr>
          <w:rFonts w:eastAsia="Times New Roman"/>
          <w:noProof/>
          <w:szCs w:val="24"/>
          <w:lang w:val="sr-Latn-CS"/>
        </w:rPr>
        <w:t xml:space="preserve">  </w:t>
      </w:r>
      <w:r w:rsidR="0042236C">
        <w:rPr>
          <w:rFonts w:eastAsia="Times New Roman"/>
          <w:noProof/>
          <w:szCs w:val="24"/>
          <w:lang w:val="sr-Latn-CS"/>
        </w:rPr>
        <w:t>preciznijim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definisanjem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odredaba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kojima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se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obezbeđuje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veća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zaštite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korisnika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turističkih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usluga</w:t>
      </w:r>
      <w:r w:rsidRPr="0042236C">
        <w:rPr>
          <w:rFonts w:eastAsia="Times New Roman"/>
          <w:noProof/>
          <w:szCs w:val="24"/>
          <w:lang w:val="sr-Latn-CS"/>
        </w:rPr>
        <w:t xml:space="preserve">, </w:t>
      </w:r>
      <w:r w:rsidR="0042236C">
        <w:rPr>
          <w:rFonts w:eastAsia="Times New Roman"/>
          <w:noProof/>
          <w:szCs w:val="24"/>
          <w:lang w:val="sr-Latn-CS"/>
        </w:rPr>
        <w:t>sa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Zakonom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o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inspekcijskom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nadzoru</w:t>
      </w:r>
      <w:r w:rsidRPr="0042236C">
        <w:rPr>
          <w:rFonts w:eastAsia="Times New Roman"/>
          <w:noProof/>
          <w:szCs w:val="24"/>
          <w:lang w:val="sr-Latn-CS"/>
        </w:rPr>
        <w:t xml:space="preserve">, </w:t>
      </w:r>
      <w:r w:rsidR="0042236C">
        <w:rPr>
          <w:rFonts w:eastAsia="Times New Roman"/>
          <w:noProof/>
          <w:szCs w:val="24"/>
          <w:lang w:val="sr-Latn-CS"/>
        </w:rPr>
        <w:t>kao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i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noProof/>
          <w:szCs w:val="24"/>
          <w:lang w:val="sr-Latn-CS"/>
        </w:rPr>
        <w:t>sa</w:t>
      </w:r>
      <w:r w:rsidRPr="0042236C">
        <w:rPr>
          <w:rFonts w:eastAsia="Times New Roman"/>
          <w:noProof/>
          <w:szCs w:val="24"/>
          <w:lang w:val="sr-Latn-CS"/>
        </w:rPr>
        <w:t xml:space="preserve"> </w:t>
      </w:r>
      <w:r w:rsidR="0042236C">
        <w:rPr>
          <w:rFonts w:eastAsia="Times New Roman"/>
          <w:bCs/>
          <w:noProof/>
          <w:lang w:val="sr-Latn-CS"/>
        </w:rPr>
        <w:t>Strategijom</w:t>
      </w:r>
      <w:r w:rsidR="002B631F" w:rsidRPr="0042236C">
        <w:rPr>
          <w:rFonts w:eastAsia="Times New Roman"/>
          <w:bCs/>
          <w:noProof/>
          <w:lang w:val="sr-Latn-CS"/>
        </w:rPr>
        <w:t xml:space="preserve"> </w:t>
      </w:r>
      <w:r w:rsidR="0042236C">
        <w:rPr>
          <w:rFonts w:eastAsia="Times New Roman"/>
          <w:bCs/>
          <w:noProof/>
          <w:lang w:val="sr-Latn-CS"/>
        </w:rPr>
        <w:t>razvoja</w:t>
      </w:r>
      <w:r w:rsidR="002B631F" w:rsidRPr="0042236C">
        <w:rPr>
          <w:rFonts w:eastAsia="Times New Roman"/>
          <w:bCs/>
          <w:noProof/>
          <w:lang w:val="sr-Latn-CS"/>
        </w:rPr>
        <w:t xml:space="preserve"> </w:t>
      </w:r>
      <w:r w:rsidR="0042236C">
        <w:rPr>
          <w:rFonts w:eastAsia="Times New Roman"/>
          <w:bCs/>
          <w:noProof/>
          <w:lang w:val="sr-Latn-CS"/>
        </w:rPr>
        <w:t>turizma</w:t>
      </w:r>
      <w:r w:rsidR="002B631F" w:rsidRPr="0042236C">
        <w:rPr>
          <w:rFonts w:eastAsia="Times New Roman"/>
          <w:bCs/>
          <w:noProof/>
          <w:lang w:val="sr-Latn-CS"/>
        </w:rPr>
        <w:t xml:space="preserve"> </w:t>
      </w:r>
      <w:r w:rsidR="0042236C">
        <w:rPr>
          <w:rFonts w:eastAsia="Times New Roman"/>
          <w:noProof/>
          <w:lang w:val="sr-Latn-CS"/>
        </w:rPr>
        <w:t>Republike</w:t>
      </w:r>
      <w:r w:rsidR="002B631F" w:rsidRPr="0042236C">
        <w:rPr>
          <w:rFonts w:eastAsia="Times New Roman"/>
          <w:noProof/>
          <w:lang w:val="sr-Latn-CS"/>
        </w:rPr>
        <w:t xml:space="preserve"> </w:t>
      </w:r>
      <w:r w:rsidR="0042236C">
        <w:rPr>
          <w:rFonts w:eastAsia="Times New Roman"/>
          <w:noProof/>
          <w:lang w:val="sr-Latn-CS"/>
        </w:rPr>
        <w:t>Srbije</w:t>
      </w:r>
      <w:r w:rsidR="002B631F" w:rsidRPr="0042236C">
        <w:rPr>
          <w:rFonts w:eastAsia="Times New Roman"/>
          <w:noProof/>
          <w:lang w:val="sr-Latn-CS"/>
        </w:rPr>
        <w:t xml:space="preserve"> </w:t>
      </w:r>
      <w:r w:rsidR="0042236C">
        <w:rPr>
          <w:rFonts w:eastAsia="Times New Roman"/>
          <w:noProof/>
          <w:lang w:val="sr-Latn-CS"/>
        </w:rPr>
        <w:t>za</w:t>
      </w:r>
      <w:r w:rsidR="002B631F" w:rsidRPr="0042236C">
        <w:rPr>
          <w:rFonts w:eastAsia="Times New Roman"/>
          <w:noProof/>
          <w:lang w:val="sr-Latn-CS"/>
        </w:rPr>
        <w:t xml:space="preserve"> </w:t>
      </w:r>
      <w:r w:rsidR="0042236C">
        <w:rPr>
          <w:rFonts w:eastAsia="Times New Roman"/>
          <w:noProof/>
          <w:lang w:val="sr-Latn-CS"/>
        </w:rPr>
        <w:t>period</w:t>
      </w:r>
      <w:r w:rsidR="002B631F" w:rsidRPr="0042236C">
        <w:rPr>
          <w:rFonts w:eastAsia="Times New Roman"/>
          <w:noProof/>
          <w:lang w:val="sr-Latn-CS"/>
        </w:rPr>
        <w:t xml:space="preserve"> 2016. – 2025, </w:t>
      </w:r>
    </w:p>
    <w:p w:rsidR="002C3FFF" w:rsidRPr="0042236C" w:rsidRDefault="0024282F" w:rsidP="000A19D0">
      <w:pPr>
        <w:jc w:val="both"/>
        <w:rPr>
          <w:noProof/>
          <w:lang w:val="sr-Latn-CS"/>
        </w:rPr>
      </w:pPr>
      <w:r w:rsidRPr="0042236C">
        <w:rPr>
          <w:rFonts w:eastAsia="Times New Roman"/>
          <w:noProof/>
          <w:lang w:val="sr-Latn-CS"/>
        </w:rPr>
        <w:tab/>
      </w:r>
      <w:r w:rsidR="0042236C">
        <w:rPr>
          <w:noProof/>
          <w:lang w:val="sr-Latn-CS"/>
        </w:rPr>
        <w:t>Ključni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cilj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Zakona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turizmu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je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unapređenje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koordinacije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rada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svih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aktera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javnog</w:t>
      </w:r>
      <w:r w:rsidR="002C3FFF" w:rsidRPr="0042236C">
        <w:rPr>
          <w:noProof/>
          <w:lang w:val="sr-Latn-CS"/>
        </w:rPr>
        <w:t xml:space="preserve"> (</w:t>
      </w:r>
      <w:r w:rsidR="0042236C">
        <w:rPr>
          <w:noProof/>
          <w:lang w:val="sr-Latn-CS"/>
        </w:rPr>
        <w:t>nacionalni</w:t>
      </w:r>
      <w:r w:rsidR="002C3FFF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regionalni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lokalni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nivo</w:t>
      </w:r>
      <w:r w:rsidR="002C3FFF" w:rsidRPr="0042236C">
        <w:rPr>
          <w:noProof/>
          <w:lang w:val="sr-Latn-CS"/>
        </w:rPr>
        <w:t xml:space="preserve">) </w:t>
      </w:r>
      <w:r w:rsidR="0042236C"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privatnog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sektora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turizmu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radi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unapređenja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konkurentnosti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Republike</w:t>
      </w:r>
      <w:r w:rsidR="00C57E6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Srbije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kao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turističke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destinacije</w:t>
      </w:r>
      <w:r w:rsidR="002C3FFF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kao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postizanja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boljih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sinergetskih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efekata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te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racionalnijeg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trošenja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ograničenih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budžetskih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sredstava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na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svim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nivoima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cilju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postizanja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maksimalnih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rezultata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definisanih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Strategijom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razvoja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turizma</w:t>
      </w:r>
      <w:r w:rsidR="002C3FFF" w:rsidRPr="0042236C">
        <w:rPr>
          <w:noProof/>
          <w:lang w:val="sr-Latn-CS"/>
        </w:rPr>
        <w:t xml:space="preserve"> 2016-2025. </w:t>
      </w:r>
      <w:r w:rsidR="0042236C">
        <w:rPr>
          <w:noProof/>
          <w:lang w:val="sr-Latn-CS"/>
        </w:rPr>
        <w:t>godine</w:t>
      </w:r>
      <w:r w:rsidR="002C3FFF" w:rsidRPr="0042236C">
        <w:rPr>
          <w:noProof/>
          <w:lang w:val="sr-Latn-CS"/>
        </w:rPr>
        <w:t xml:space="preserve">. </w:t>
      </w:r>
      <w:r w:rsidR="0042236C">
        <w:rPr>
          <w:noProof/>
          <w:lang w:val="sr-Latn-CS"/>
        </w:rPr>
        <w:t>U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cilju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efikasnijeg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ostvarivanja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ovog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primarnog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zadatka</w:t>
      </w:r>
      <w:r w:rsidR="002C3FFF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izvršeno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je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preciziranje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prava</w:t>
      </w:r>
      <w:r w:rsidR="002C3FFF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obaveza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odgovornosti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turističkih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organizacija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na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svim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nivoima</w:t>
      </w:r>
      <w:r w:rsidR="002C3FFF" w:rsidRPr="0042236C">
        <w:rPr>
          <w:noProof/>
          <w:lang w:val="sr-Latn-CS"/>
        </w:rPr>
        <w:t xml:space="preserve"> (</w:t>
      </w:r>
      <w:r w:rsidR="0042236C">
        <w:rPr>
          <w:noProof/>
          <w:lang w:val="sr-Latn-CS"/>
        </w:rPr>
        <w:t>nacionalni</w:t>
      </w:r>
      <w:r w:rsidR="002C3FFF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regionalni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2C3FF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lokalni</w:t>
      </w:r>
      <w:r w:rsidR="002C3FFF" w:rsidRPr="0042236C">
        <w:rPr>
          <w:noProof/>
          <w:lang w:val="sr-Latn-CS"/>
        </w:rPr>
        <w:t>).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Unapređenje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koordinacije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svih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aktera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privrede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steći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će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uslovi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za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ostvarivanje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ciljeva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kada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je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reč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broju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dolazaka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noćenja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domaćih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stranih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turista</w:t>
      </w:r>
      <w:r w:rsidR="0002265B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kao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lastRenderedPageBreak/>
        <w:t>deviznog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priliva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od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turizma</w:t>
      </w:r>
      <w:r w:rsidR="0002265B" w:rsidRPr="0042236C">
        <w:rPr>
          <w:noProof/>
          <w:lang w:val="sr-Latn-CS"/>
        </w:rPr>
        <w:t xml:space="preserve"> (</w:t>
      </w:r>
      <w:r w:rsidR="0042236C">
        <w:rPr>
          <w:noProof/>
          <w:lang w:val="sr-Latn-CS"/>
        </w:rPr>
        <w:t>naredna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tabela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prikazuje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projektovane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ciljeve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za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period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do</w:t>
      </w:r>
      <w:r w:rsidR="0002265B" w:rsidRPr="0042236C">
        <w:rPr>
          <w:noProof/>
          <w:lang w:val="sr-Latn-CS"/>
        </w:rPr>
        <w:t xml:space="preserve"> 2020. </w:t>
      </w:r>
      <w:r w:rsidR="0042236C">
        <w:rPr>
          <w:noProof/>
          <w:lang w:val="sr-Latn-CS"/>
        </w:rPr>
        <w:t>i</w:t>
      </w:r>
      <w:r w:rsidR="0002265B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od</w:t>
      </w:r>
      <w:r w:rsidR="0002265B" w:rsidRPr="0042236C">
        <w:rPr>
          <w:noProof/>
          <w:lang w:val="sr-Latn-CS"/>
        </w:rPr>
        <w:t xml:space="preserve"> 2020. </w:t>
      </w:r>
      <w:r w:rsidR="0042236C">
        <w:rPr>
          <w:noProof/>
          <w:lang w:val="sr-Latn-CS"/>
        </w:rPr>
        <w:t>do</w:t>
      </w:r>
      <w:r w:rsidR="0002265B" w:rsidRPr="0042236C">
        <w:rPr>
          <w:noProof/>
          <w:lang w:val="sr-Latn-CS"/>
        </w:rPr>
        <w:t xml:space="preserve"> 2025. </w:t>
      </w:r>
      <w:r w:rsidR="0042236C">
        <w:rPr>
          <w:noProof/>
          <w:lang w:val="sr-Latn-CS"/>
        </w:rPr>
        <w:t>godine</w:t>
      </w:r>
      <w:r w:rsidR="0002265B" w:rsidRPr="0042236C">
        <w:rPr>
          <w:noProof/>
          <w:lang w:val="sr-Latn-CS"/>
        </w:rPr>
        <w:t xml:space="preserve">. </w:t>
      </w:r>
    </w:p>
    <w:p w:rsidR="0002265B" w:rsidRPr="0042236C" w:rsidRDefault="0002265B" w:rsidP="000A19D0">
      <w:pPr>
        <w:jc w:val="both"/>
        <w:rPr>
          <w:noProof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  <w:gridCol w:w="709"/>
        <w:gridCol w:w="709"/>
        <w:gridCol w:w="708"/>
      </w:tblGrid>
      <w:tr w:rsidR="00337A4E" w:rsidRPr="0042236C" w:rsidTr="006210CC">
        <w:trPr>
          <w:jc w:val="center"/>
        </w:trPr>
        <w:tc>
          <w:tcPr>
            <w:tcW w:w="3652" w:type="dxa"/>
            <w:gridSpan w:val="2"/>
            <w:shd w:val="clear" w:color="auto" w:fill="95B3D7"/>
            <w:vAlign w:val="center"/>
          </w:tcPr>
          <w:p w:rsidR="00337A4E" w:rsidRPr="0042236C" w:rsidRDefault="00337A4E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835" w:type="dxa"/>
            <w:gridSpan w:val="2"/>
            <w:shd w:val="clear" w:color="auto" w:fill="95B3D7"/>
            <w:vAlign w:val="center"/>
          </w:tcPr>
          <w:p w:rsidR="00337A4E" w:rsidRPr="0042236C" w:rsidRDefault="0042236C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PROJEKCIJE</w:t>
            </w:r>
          </w:p>
        </w:tc>
        <w:tc>
          <w:tcPr>
            <w:tcW w:w="2126" w:type="dxa"/>
            <w:gridSpan w:val="3"/>
            <w:shd w:val="clear" w:color="auto" w:fill="95B3D7"/>
            <w:vAlign w:val="center"/>
          </w:tcPr>
          <w:p w:rsidR="00337A4E" w:rsidRPr="0042236C" w:rsidRDefault="0042236C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PROSEČNE</w:t>
            </w:r>
            <w:r w:rsidR="00337A4E" w:rsidRPr="0042236C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GODIŠNJE</w:t>
            </w:r>
            <w:r w:rsidR="00337A4E" w:rsidRPr="0042236C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337A4E" w:rsidRPr="0042236C" w:rsidRDefault="0042236C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STOPE</w:t>
            </w:r>
            <w:r w:rsidR="00337A4E" w:rsidRPr="0042236C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RASTA</w:t>
            </w:r>
            <w:r w:rsidR="00337A4E" w:rsidRPr="0042236C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337A4E" w:rsidRPr="0042236C">
              <w:rPr>
                <w:noProof/>
                <w:sz w:val="18"/>
                <w:szCs w:val="18"/>
                <w:lang w:val="sr-Latn-CS"/>
              </w:rPr>
              <w:t xml:space="preserve"> %)</w:t>
            </w:r>
          </w:p>
        </w:tc>
      </w:tr>
      <w:tr w:rsidR="00337A4E" w:rsidRPr="0042236C" w:rsidTr="006210CC">
        <w:trPr>
          <w:jc w:val="center"/>
        </w:trPr>
        <w:tc>
          <w:tcPr>
            <w:tcW w:w="2376" w:type="dxa"/>
            <w:shd w:val="clear" w:color="auto" w:fill="95B3D7"/>
            <w:vAlign w:val="center"/>
          </w:tcPr>
          <w:p w:rsidR="00337A4E" w:rsidRPr="0042236C" w:rsidRDefault="00337A4E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shd w:val="clear" w:color="auto" w:fill="95B3D7"/>
            <w:vAlign w:val="center"/>
          </w:tcPr>
          <w:p w:rsidR="00337A4E" w:rsidRPr="0042236C" w:rsidRDefault="00613C45" w:rsidP="000A19D0">
            <w:pPr>
              <w:jc w:val="center"/>
              <w:rPr>
                <w:noProof/>
                <w:sz w:val="18"/>
                <w:szCs w:val="18"/>
                <w:highlight w:val="magenta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2017</w:t>
            </w:r>
          </w:p>
        </w:tc>
        <w:tc>
          <w:tcPr>
            <w:tcW w:w="1276" w:type="dxa"/>
            <w:shd w:val="clear" w:color="auto" w:fill="95B3D7"/>
            <w:vAlign w:val="center"/>
          </w:tcPr>
          <w:p w:rsidR="00337A4E" w:rsidRPr="0042236C" w:rsidRDefault="00337A4E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2020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337A4E" w:rsidRPr="0042236C" w:rsidRDefault="00337A4E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2025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337A4E" w:rsidRPr="0042236C" w:rsidRDefault="00337A4E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2020/2015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337A4E" w:rsidRPr="0042236C" w:rsidRDefault="00337A4E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2025/2020</w:t>
            </w:r>
          </w:p>
        </w:tc>
        <w:tc>
          <w:tcPr>
            <w:tcW w:w="708" w:type="dxa"/>
            <w:shd w:val="clear" w:color="auto" w:fill="95B3D7"/>
            <w:vAlign w:val="center"/>
          </w:tcPr>
          <w:p w:rsidR="00337A4E" w:rsidRPr="0042236C" w:rsidRDefault="00337A4E" w:rsidP="000A19D0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2025/2015</w:t>
            </w:r>
          </w:p>
        </w:tc>
      </w:tr>
      <w:tr w:rsidR="00337A4E" w:rsidRPr="0042236C" w:rsidTr="006210CC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7A4E" w:rsidRPr="0042236C" w:rsidRDefault="0042236C" w:rsidP="000A19D0">
            <w:pPr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Dolasci</w:t>
            </w:r>
            <w:r w:rsidR="00337A4E" w:rsidRPr="0042236C">
              <w:rPr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noProof/>
                <w:sz w:val="18"/>
                <w:szCs w:val="18"/>
                <w:lang w:val="sr-Latn-CS"/>
              </w:rPr>
              <w:t>ukupno</w:t>
            </w:r>
          </w:p>
          <w:p w:rsidR="00337A4E" w:rsidRPr="0042236C" w:rsidRDefault="00337A4E" w:rsidP="000A19D0">
            <w:pPr>
              <w:rPr>
                <w:bCs/>
                <w:noProof/>
                <w:sz w:val="18"/>
                <w:szCs w:val="18"/>
                <w:lang w:val="sr-Latn-CS"/>
              </w:rPr>
            </w:pPr>
            <w:r w:rsidRPr="0042236C">
              <w:rPr>
                <w:bCs/>
                <w:noProof/>
                <w:sz w:val="18"/>
                <w:szCs w:val="18"/>
                <w:lang w:val="sr-Latn-CS"/>
              </w:rPr>
              <w:t>(</w:t>
            </w:r>
            <w:r w:rsidR="0042236C">
              <w:rPr>
                <w:bCs/>
                <w:noProof/>
                <w:sz w:val="18"/>
                <w:szCs w:val="18"/>
                <w:lang w:val="sr-Latn-CS"/>
              </w:rPr>
              <w:t>domaći</w:t>
            </w:r>
            <w:r w:rsidRPr="0042236C">
              <w:rPr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42236C">
              <w:rPr>
                <w:bCs/>
                <w:noProof/>
                <w:sz w:val="18"/>
                <w:szCs w:val="18"/>
                <w:lang w:val="sr-Latn-CS"/>
              </w:rPr>
              <w:t>i</w:t>
            </w:r>
            <w:r w:rsidRPr="0042236C">
              <w:rPr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42236C">
              <w:rPr>
                <w:bCs/>
                <w:noProof/>
                <w:sz w:val="18"/>
                <w:szCs w:val="18"/>
                <w:lang w:val="sr-Latn-CS"/>
              </w:rPr>
              <w:t>strani</w:t>
            </w:r>
            <w:r w:rsidRPr="0042236C">
              <w:rPr>
                <w:bCs/>
                <w:noProof/>
                <w:sz w:val="18"/>
                <w:szCs w:val="18"/>
                <w:lang w:val="sr-Latn-CS"/>
              </w:rPr>
              <w:t>)*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613C45" w:rsidP="000A19D0">
            <w:pPr>
              <w:jc w:val="right"/>
              <w:rPr>
                <w:bCs/>
                <w:noProof/>
                <w:sz w:val="18"/>
                <w:szCs w:val="18"/>
                <w:highlight w:val="magenta"/>
                <w:lang w:val="sr-Latn-CS"/>
              </w:rPr>
            </w:pPr>
            <w:r w:rsidRPr="0042236C">
              <w:rPr>
                <w:bCs/>
                <w:noProof/>
                <w:sz w:val="18"/>
                <w:szCs w:val="18"/>
                <w:lang w:val="sr-Latn-CS"/>
              </w:rPr>
              <w:t>3.085.866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3.689.000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100" w:firstLine="180"/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4.713.179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6,8</w:t>
            </w:r>
          </w:p>
        </w:tc>
      </w:tr>
      <w:tr w:rsidR="00337A4E" w:rsidRPr="0042236C" w:rsidTr="006210CC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7A4E" w:rsidRPr="0042236C" w:rsidRDefault="0042236C" w:rsidP="000A19D0">
            <w:pPr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Noćenja</w:t>
            </w:r>
            <w:r w:rsidR="00337A4E" w:rsidRPr="0042236C">
              <w:rPr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noProof/>
                <w:sz w:val="18"/>
                <w:szCs w:val="18"/>
                <w:lang w:val="sr-Latn-CS"/>
              </w:rPr>
              <w:t>ukupno</w:t>
            </w:r>
          </w:p>
          <w:p w:rsidR="00337A4E" w:rsidRPr="0042236C" w:rsidRDefault="00337A4E" w:rsidP="000A19D0">
            <w:pPr>
              <w:rPr>
                <w:bCs/>
                <w:noProof/>
                <w:sz w:val="18"/>
                <w:szCs w:val="18"/>
                <w:lang w:val="sr-Latn-CS"/>
              </w:rPr>
            </w:pPr>
            <w:r w:rsidRPr="0042236C">
              <w:rPr>
                <w:bCs/>
                <w:noProof/>
                <w:sz w:val="18"/>
                <w:szCs w:val="18"/>
                <w:lang w:val="sr-Latn-CS"/>
              </w:rPr>
              <w:t>(</w:t>
            </w:r>
            <w:r w:rsidR="0042236C">
              <w:rPr>
                <w:bCs/>
                <w:noProof/>
                <w:sz w:val="18"/>
                <w:szCs w:val="18"/>
                <w:lang w:val="sr-Latn-CS"/>
              </w:rPr>
              <w:t>domaći</w:t>
            </w:r>
            <w:r w:rsidRPr="0042236C">
              <w:rPr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42236C">
              <w:rPr>
                <w:bCs/>
                <w:noProof/>
                <w:sz w:val="18"/>
                <w:szCs w:val="18"/>
                <w:lang w:val="sr-Latn-CS"/>
              </w:rPr>
              <w:t>i</w:t>
            </w:r>
            <w:r w:rsidRPr="0042236C">
              <w:rPr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42236C">
              <w:rPr>
                <w:bCs/>
                <w:noProof/>
                <w:sz w:val="18"/>
                <w:szCs w:val="18"/>
                <w:lang w:val="sr-Latn-CS"/>
              </w:rPr>
              <w:t>strani</w:t>
            </w:r>
            <w:r w:rsidRPr="0042236C">
              <w:rPr>
                <w:bCs/>
                <w:noProof/>
                <w:sz w:val="18"/>
                <w:szCs w:val="18"/>
                <w:lang w:val="sr-Latn-CS"/>
              </w:rPr>
              <w:t>)*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613C45" w:rsidP="000A19D0">
            <w:pPr>
              <w:jc w:val="right"/>
              <w:rPr>
                <w:bCs/>
                <w:noProof/>
                <w:sz w:val="18"/>
                <w:szCs w:val="18"/>
                <w:highlight w:val="magenta"/>
                <w:lang w:val="sr-Latn-CS"/>
              </w:rPr>
            </w:pPr>
            <w:r w:rsidRPr="0042236C">
              <w:rPr>
                <w:bCs/>
                <w:noProof/>
                <w:sz w:val="18"/>
                <w:szCs w:val="18"/>
                <w:lang w:val="sr-Latn-CS"/>
              </w:rPr>
              <w:t>8.325.144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9.607.926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100" w:firstLine="180"/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14.840.134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8,4</w:t>
            </w:r>
          </w:p>
        </w:tc>
      </w:tr>
      <w:tr w:rsidR="00337A4E" w:rsidRPr="0042236C" w:rsidTr="006210CC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200" w:firstLine="360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 xml:space="preserve">     </w:t>
            </w:r>
            <w:r w:rsidR="0042236C">
              <w:rPr>
                <w:noProof/>
                <w:sz w:val="18"/>
                <w:szCs w:val="18"/>
                <w:lang w:val="sr-Latn-CS"/>
              </w:rPr>
              <w:t>Dolasci</w:t>
            </w:r>
            <w:r w:rsidRPr="0042236C">
              <w:rPr>
                <w:noProof/>
                <w:sz w:val="18"/>
                <w:szCs w:val="18"/>
                <w:lang w:val="sr-Latn-CS"/>
              </w:rPr>
              <w:t xml:space="preserve"> - </w:t>
            </w:r>
            <w:r w:rsidR="0042236C">
              <w:rPr>
                <w:noProof/>
                <w:sz w:val="18"/>
                <w:szCs w:val="18"/>
                <w:lang w:val="sr-Latn-CS"/>
              </w:rPr>
              <w:t>domaći</w:t>
            </w:r>
            <w:r w:rsidRPr="0042236C">
              <w:rPr>
                <w:noProof/>
                <w:sz w:val="18"/>
                <w:szCs w:val="18"/>
                <w:lang w:val="sr-Latn-CS"/>
              </w:rPr>
              <w:t xml:space="preserve"> 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2C5265" w:rsidP="000A19D0">
            <w:pPr>
              <w:jc w:val="right"/>
              <w:rPr>
                <w:noProof/>
                <w:sz w:val="18"/>
                <w:szCs w:val="18"/>
                <w:highlight w:val="magenta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1.588.693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1.975.221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100" w:firstLine="180"/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2.373.449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6,1</w:t>
            </w:r>
          </w:p>
        </w:tc>
      </w:tr>
      <w:tr w:rsidR="00337A4E" w:rsidRPr="0042236C" w:rsidTr="006210CC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200" w:firstLine="360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 xml:space="preserve">     </w:t>
            </w:r>
            <w:r w:rsidR="0042236C">
              <w:rPr>
                <w:noProof/>
                <w:sz w:val="18"/>
                <w:szCs w:val="18"/>
                <w:lang w:val="sr-Latn-CS"/>
              </w:rPr>
              <w:t>Dolasci</w:t>
            </w:r>
            <w:r w:rsidRPr="0042236C">
              <w:rPr>
                <w:noProof/>
                <w:sz w:val="18"/>
                <w:szCs w:val="18"/>
                <w:lang w:val="sr-Latn-CS"/>
              </w:rPr>
              <w:t xml:space="preserve"> - </w:t>
            </w:r>
            <w:r w:rsidR="0042236C">
              <w:rPr>
                <w:noProof/>
                <w:sz w:val="18"/>
                <w:szCs w:val="18"/>
                <w:lang w:val="sr-Latn-CS"/>
              </w:rPr>
              <w:t>strani</w:t>
            </w:r>
            <w:r w:rsidRPr="0042236C">
              <w:rPr>
                <w:noProof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2C5265" w:rsidP="000A19D0">
            <w:pPr>
              <w:jc w:val="right"/>
              <w:rPr>
                <w:noProof/>
                <w:sz w:val="18"/>
                <w:szCs w:val="18"/>
                <w:highlight w:val="magenta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1.497.173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1.713.780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100" w:firstLine="180"/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2.339.730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highlight w:val="yellow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7,5</w:t>
            </w:r>
          </w:p>
        </w:tc>
      </w:tr>
      <w:tr w:rsidR="00337A4E" w:rsidRPr="0042236C" w:rsidTr="006210CC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200" w:firstLine="360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 xml:space="preserve">     </w:t>
            </w:r>
            <w:r w:rsidR="0042236C">
              <w:rPr>
                <w:noProof/>
                <w:sz w:val="18"/>
                <w:szCs w:val="18"/>
                <w:lang w:val="sr-Latn-CS"/>
              </w:rPr>
              <w:t>Noćenja</w:t>
            </w:r>
            <w:r w:rsidRPr="0042236C">
              <w:rPr>
                <w:noProof/>
                <w:sz w:val="18"/>
                <w:szCs w:val="18"/>
                <w:lang w:val="sr-Latn-CS"/>
              </w:rPr>
              <w:t xml:space="preserve"> - </w:t>
            </w:r>
            <w:r w:rsidR="0042236C">
              <w:rPr>
                <w:noProof/>
                <w:sz w:val="18"/>
                <w:szCs w:val="18"/>
                <w:lang w:val="sr-Latn-CS"/>
              </w:rPr>
              <w:t>domaći</w:t>
            </w:r>
            <w:r w:rsidRPr="0042236C">
              <w:rPr>
                <w:noProof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2C5265" w:rsidP="000A19D0">
            <w:pPr>
              <w:jc w:val="right"/>
              <w:rPr>
                <w:noProof/>
                <w:sz w:val="18"/>
                <w:szCs w:val="18"/>
                <w:highlight w:val="magenta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5.150.017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strike/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 xml:space="preserve">5.200.000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100" w:firstLine="180"/>
              <w:jc w:val="right"/>
              <w:rPr>
                <w:strike/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 xml:space="preserve">6.600.000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4,8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4,5</w:t>
            </w:r>
          </w:p>
        </w:tc>
      </w:tr>
      <w:tr w:rsidR="00337A4E" w:rsidRPr="0042236C" w:rsidTr="006210CC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200" w:firstLine="360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 xml:space="preserve">     </w:t>
            </w:r>
            <w:r w:rsidR="0042236C">
              <w:rPr>
                <w:noProof/>
                <w:sz w:val="18"/>
                <w:szCs w:val="18"/>
                <w:lang w:val="sr-Latn-CS"/>
              </w:rPr>
              <w:t>Noćenja</w:t>
            </w:r>
            <w:r w:rsidRPr="0042236C">
              <w:rPr>
                <w:noProof/>
                <w:sz w:val="18"/>
                <w:szCs w:val="18"/>
                <w:lang w:val="sr-Latn-CS"/>
              </w:rPr>
              <w:t xml:space="preserve"> -</w:t>
            </w:r>
            <w:r w:rsidR="0042236C">
              <w:rPr>
                <w:noProof/>
                <w:sz w:val="18"/>
                <w:szCs w:val="18"/>
                <w:lang w:val="sr-Latn-CS"/>
              </w:rPr>
              <w:t>strani</w:t>
            </w:r>
            <w:r w:rsidRPr="0042236C">
              <w:rPr>
                <w:noProof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2C5265" w:rsidP="000A19D0">
            <w:pPr>
              <w:jc w:val="right"/>
              <w:rPr>
                <w:noProof/>
                <w:sz w:val="18"/>
                <w:szCs w:val="18"/>
                <w:highlight w:val="magenta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3.175.127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 xml:space="preserve">4.300.000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A4E" w:rsidRPr="0042236C" w:rsidRDefault="00337A4E" w:rsidP="000A19D0">
            <w:pPr>
              <w:ind w:firstLineChars="100" w:firstLine="180"/>
              <w:jc w:val="right"/>
              <w:rPr>
                <w:strike/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 xml:space="preserve">8.100.000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12,3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13,5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7A4E" w:rsidRPr="0042236C" w:rsidRDefault="00337A4E" w:rsidP="000A19D0">
            <w:pPr>
              <w:jc w:val="right"/>
              <w:rPr>
                <w:noProof/>
                <w:sz w:val="18"/>
                <w:szCs w:val="18"/>
                <w:lang w:val="sr-Latn-CS"/>
              </w:rPr>
            </w:pPr>
            <w:r w:rsidRPr="0042236C">
              <w:rPr>
                <w:noProof/>
                <w:sz w:val="18"/>
                <w:szCs w:val="18"/>
                <w:lang w:val="sr-Latn-CS"/>
              </w:rPr>
              <w:t>12,9</w:t>
            </w:r>
          </w:p>
        </w:tc>
      </w:tr>
    </w:tbl>
    <w:p w:rsidR="00337A4E" w:rsidRPr="0042236C" w:rsidRDefault="00337A4E" w:rsidP="000A19D0">
      <w:pPr>
        <w:jc w:val="both"/>
        <w:rPr>
          <w:rFonts w:eastAsia="Times New Roman"/>
          <w:noProof/>
          <w:lang w:val="sr-Latn-CS"/>
        </w:rPr>
      </w:pPr>
    </w:p>
    <w:p w:rsidR="00041065" w:rsidRPr="0042236C" w:rsidRDefault="0042236C" w:rsidP="000A19D0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U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Republici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Srbiji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prvih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pet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meseci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 w:rsidR="00041065" w:rsidRPr="0042236C">
        <w:rPr>
          <w:rFonts w:eastAsia="Times New Roman"/>
          <w:noProof/>
          <w:lang w:val="sr-Latn-CS"/>
        </w:rPr>
        <w:t xml:space="preserve">2018. </w:t>
      </w:r>
      <w:r>
        <w:rPr>
          <w:rFonts w:eastAsia="Times New Roman"/>
          <w:noProof/>
          <w:lang w:val="sr-Latn-CS"/>
        </w:rPr>
        <w:t>godine</w:t>
      </w:r>
      <w:r w:rsidR="00041065" w:rsidRPr="0042236C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u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odnosu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isti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period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 w:rsidR="00041065" w:rsidRPr="0042236C">
        <w:rPr>
          <w:rFonts w:eastAsia="Times New Roman"/>
          <w:noProof/>
          <w:lang w:val="sr-Latn-CS"/>
        </w:rPr>
        <w:t xml:space="preserve">2017. </w:t>
      </w:r>
      <w:r>
        <w:rPr>
          <w:rFonts w:eastAsia="Times New Roman"/>
          <w:noProof/>
          <w:lang w:val="sr-Latn-CS"/>
        </w:rPr>
        <w:t>godine</w:t>
      </w:r>
      <w:r w:rsidR="00041065" w:rsidRPr="0042236C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ukupan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broj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dolazaka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turista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veći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531775" w:rsidRPr="0042236C">
        <w:rPr>
          <w:rFonts w:eastAsia="Times New Roman"/>
          <w:noProof/>
          <w:lang w:val="sr-Latn-CS"/>
        </w:rPr>
        <w:t xml:space="preserve"> 11</w:t>
      </w:r>
      <w:r w:rsidR="00041065" w:rsidRPr="0042236C">
        <w:rPr>
          <w:rFonts w:eastAsia="Times New Roman"/>
          <w:noProof/>
          <w:lang w:val="sr-Latn-CS"/>
        </w:rPr>
        <w:t>%</w:t>
      </w:r>
      <w:r w:rsidR="00613C45" w:rsidRPr="0042236C">
        <w:rPr>
          <w:rFonts w:eastAsia="Times New Roman"/>
          <w:noProof/>
          <w:lang w:val="sr-Latn-CS"/>
        </w:rPr>
        <w:t xml:space="preserve"> (</w:t>
      </w:r>
      <w:r>
        <w:rPr>
          <w:rFonts w:eastAsia="Times New Roman"/>
          <w:noProof/>
          <w:lang w:val="sr-Latn-CS"/>
        </w:rPr>
        <w:t>domaćih</w:t>
      </w:r>
      <w:r w:rsidR="00613C4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turista</w:t>
      </w:r>
      <w:r w:rsidR="00613C4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613C45" w:rsidRPr="0042236C">
        <w:rPr>
          <w:rFonts w:eastAsia="Times New Roman"/>
          <w:noProof/>
          <w:lang w:val="sr-Latn-CS"/>
        </w:rPr>
        <w:t xml:space="preserve"> 1</w:t>
      </w:r>
      <w:r w:rsidR="00531775" w:rsidRPr="0042236C">
        <w:rPr>
          <w:rFonts w:eastAsia="Times New Roman"/>
          <w:noProof/>
          <w:lang w:val="sr-Latn-CS"/>
        </w:rPr>
        <w:t>0</w:t>
      </w:r>
      <w:r w:rsidR="00613C45" w:rsidRPr="0042236C">
        <w:rPr>
          <w:rFonts w:eastAsia="Times New Roman"/>
          <w:noProof/>
          <w:lang w:val="sr-Latn-CS"/>
        </w:rPr>
        <w:t xml:space="preserve">%, </w:t>
      </w:r>
      <w:r>
        <w:rPr>
          <w:rFonts w:eastAsia="Times New Roman"/>
          <w:noProof/>
          <w:lang w:val="sr-Latn-CS"/>
        </w:rPr>
        <w:t>a</w:t>
      </w:r>
      <w:r w:rsidR="00613C4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stranih</w:t>
      </w:r>
      <w:r w:rsidR="00613C4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613C45" w:rsidRPr="0042236C">
        <w:rPr>
          <w:rFonts w:eastAsia="Times New Roman"/>
          <w:noProof/>
          <w:lang w:val="sr-Latn-CS"/>
        </w:rPr>
        <w:t xml:space="preserve"> 14%)</w:t>
      </w:r>
      <w:r w:rsidR="00041065" w:rsidRPr="0042236C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a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broj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ukupnih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noćenja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veći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041065" w:rsidRPr="0042236C">
        <w:rPr>
          <w:rFonts w:eastAsia="Times New Roman"/>
          <w:noProof/>
          <w:lang w:val="sr-Latn-CS"/>
        </w:rPr>
        <w:t xml:space="preserve"> 1</w:t>
      </w:r>
      <w:r w:rsidR="00531775" w:rsidRPr="0042236C">
        <w:rPr>
          <w:rFonts w:eastAsia="Times New Roman"/>
          <w:noProof/>
          <w:lang w:val="sr-Latn-CS"/>
        </w:rPr>
        <w:t>2</w:t>
      </w:r>
      <w:r w:rsidR="00041065" w:rsidRPr="0042236C">
        <w:rPr>
          <w:rFonts w:eastAsia="Times New Roman"/>
          <w:noProof/>
          <w:lang w:val="sr-Latn-CS"/>
        </w:rPr>
        <w:t>%</w:t>
      </w:r>
      <w:r w:rsidR="00531775" w:rsidRPr="0042236C">
        <w:rPr>
          <w:rFonts w:eastAsia="Times New Roman"/>
          <w:noProof/>
          <w:lang w:val="sr-Latn-CS"/>
        </w:rPr>
        <w:t xml:space="preserve"> (</w:t>
      </w:r>
      <w:r>
        <w:rPr>
          <w:rFonts w:eastAsia="Times New Roman"/>
          <w:noProof/>
          <w:lang w:val="sr-Latn-CS"/>
        </w:rPr>
        <w:t>broj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noćenja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domaćih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turista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veći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53177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531775" w:rsidRPr="0042236C">
        <w:rPr>
          <w:rFonts w:eastAsia="Times New Roman"/>
          <w:noProof/>
          <w:lang w:val="sr-Latn-CS"/>
        </w:rPr>
        <w:t xml:space="preserve"> 11</w:t>
      </w:r>
      <w:r w:rsidR="00041065" w:rsidRPr="0042236C">
        <w:rPr>
          <w:rFonts w:eastAsia="Times New Roman"/>
          <w:noProof/>
          <w:lang w:val="sr-Latn-CS"/>
        </w:rPr>
        <w:t xml:space="preserve">%, </w:t>
      </w:r>
      <w:r>
        <w:rPr>
          <w:rFonts w:eastAsia="Times New Roman"/>
          <w:noProof/>
          <w:lang w:val="sr-Latn-CS"/>
        </w:rPr>
        <w:t>a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broj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noćenja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stranih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turista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veći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041065" w:rsidRPr="0042236C">
        <w:rPr>
          <w:rFonts w:eastAsia="Times New Roman"/>
          <w:noProof/>
          <w:lang w:val="sr-Latn-CS"/>
        </w:rPr>
        <w:t xml:space="preserve"> </w:t>
      </w:r>
      <w:r w:rsidR="00531775" w:rsidRPr="0042236C">
        <w:rPr>
          <w:rFonts w:eastAsia="Times New Roman"/>
          <w:noProof/>
          <w:lang w:val="sr-Latn-CS"/>
        </w:rPr>
        <w:t>14%).</w:t>
      </w:r>
    </w:p>
    <w:p w:rsidR="0002265B" w:rsidRPr="0042236C" w:rsidRDefault="0042236C" w:rsidP="000A19D0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Istovremeno</w:t>
      </w:r>
      <w:r w:rsidR="0002265B" w:rsidRPr="0042236C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očekuje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povećanje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deviznog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priliva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turizma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visini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oko</w:t>
      </w:r>
      <w:r w:rsidR="0002265B" w:rsidRPr="0042236C">
        <w:rPr>
          <w:rFonts w:eastAsia="Times New Roman"/>
          <w:noProof/>
          <w:lang w:val="sr-Latn-CS"/>
        </w:rPr>
        <w:t xml:space="preserve"> 15% </w:t>
      </w:r>
      <w:r>
        <w:rPr>
          <w:rFonts w:eastAsia="Times New Roman"/>
          <w:noProof/>
          <w:lang w:val="sr-Latn-CS"/>
        </w:rPr>
        <w:t>godišnje</w:t>
      </w:r>
      <w:r w:rsidR="0002265B" w:rsidRPr="0042236C">
        <w:rPr>
          <w:rFonts w:eastAsia="Times New Roman"/>
          <w:noProof/>
          <w:lang w:val="sr-Latn-CS"/>
        </w:rPr>
        <w:t xml:space="preserve"> (</w:t>
      </w:r>
      <w:r>
        <w:rPr>
          <w:rFonts w:eastAsia="Times New Roman"/>
          <w:noProof/>
          <w:lang w:val="sr-Latn-CS"/>
        </w:rPr>
        <w:t>u</w:t>
      </w:r>
      <w:r w:rsidR="0002265B" w:rsidRPr="0042236C">
        <w:rPr>
          <w:rFonts w:eastAsia="Times New Roman"/>
          <w:noProof/>
          <w:lang w:val="sr-Latn-CS"/>
        </w:rPr>
        <w:t xml:space="preserve"> 2017. </w:t>
      </w:r>
      <w:r>
        <w:rPr>
          <w:rFonts w:eastAsia="Times New Roman"/>
          <w:noProof/>
          <w:lang w:val="sr-Latn-CS"/>
        </w:rPr>
        <w:t>godini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devizni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priliv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iznosio</w:t>
      </w:r>
      <w:r w:rsidR="0002265B" w:rsidRPr="0042236C">
        <w:rPr>
          <w:rFonts w:eastAsia="Times New Roman"/>
          <w:noProof/>
          <w:lang w:val="sr-Latn-CS"/>
        </w:rPr>
        <w:t xml:space="preserve"> 1,2 </w:t>
      </w:r>
      <w:r>
        <w:rPr>
          <w:rFonts w:eastAsia="Times New Roman"/>
          <w:noProof/>
          <w:lang w:val="sr-Latn-CS"/>
        </w:rPr>
        <w:t>milijardi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evra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što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predstavljalo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rast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visini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1D7D34" w:rsidRPr="0042236C">
        <w:rPr>
          <w:rFonts w:eastAsia="Times New Roman"/>
          <w:noProof/>
          <w:lang w:val="sr-Latn-CS"/>
        </w:rPr>
        <w:t xml:space="preserve"> 13.5</w:t>
      </w:r>
      <w:r w:rsidR="0002265B" w:rsidRPr="0042236C">
        <w:rPr>
          <w:rFonts w:eastAsia="Times New Roman"/>
          <w:noProof/>
          <w:lang w:val="sr-Latn-CS"/>
        </w:rPr>
        <w:t xml:space="preserve">% </w:t>
      </w:r>
      <w:r>
        <w:rPr>
          <w:rFonts w:eastAsia="Times New Roman"/>
          <w:noProof/>
          <w:lang w:val="sr-Latn-CS"/>
        </w:rPr>
        <w:t>u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odnosu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02265B" w:rsidRPr="0042236C">
        <w:rPr>
          <w:rFonts w:eastAsia="Times New Roman"/>
          <w:noProof/>
          <w:lang w:val="sr-Latn-CS"/>
        </w:rPr>
        <w:t xml:space="preserve"> 2016. </w:t>
      </w:r>
      <w:r>
        <w:rPr>
          <w:rFonts w:eastAsia="Times New Roman"/>
          <w:noProof/>
          <w:lang w:val="sr-Latn-CS"/>
        </w:rPr>
        <w:t>godine</w:t>
      </w:r>
      <w:r w:rsidR="0002265B" w:rsidRPr="0042236C">
        <w:rPr>
          <w:rFonts w:eastAsia="Times New Roman"/>
          <w:noProof/>
          <w:lang w:val="sr-Latn-CS"/>
        </w:rPr>
        <w:t xml:space="preserve">; </w:t>
      </w:r>
      <w:r>
        <w:rPr>
          <w:rFonts w:eastAsia="Times New Roman"/>
          <w:noProof/>
          <w:lang w:val="sr-Latn-CS"/>
        </w:rPr>
        <w:t>u</w:t>
      </w:r>
      <w:r w:rsidR="0002265B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prva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četiri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meseca</w:t>
      </w:r>
      <w:r w:rsidR="001D7D34" w:rsidRPr="0042236C">
        <w:rPr>
          <w:rFonts w:eastAsia="Times New Roman"/>
          <w:noProof/>
          <w:lang w:val="sr-Latn-CS"/>
        </w:rPr>
        <w:t xml:space="preserve"> 2018. </w:t>
      </w:r>
      <w:r>
        <w:rPr>
          <w:rFonts w:eastAsia="Times New Roman"/>
          <w:noProof/>
          <w:lang w:val="sr-Latn-CS"/>
        </w:rPr>
        <w:t>godine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zabeležen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rast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deviznog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priliva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9E18E6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evrima</w:t>
      </w:r>
      <w:r w:rsidR="009E18E6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visini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1D7D34" w:rsidRPr="0042236C">
        <w:rPr>
          <w:rFonts w:eastAsia="Times New Roman"/>
          <w:noProof/>
          <w:lang w:val="sr-Latn-CS"/>
        </w:rPr>
        <w:t xml:space="preserve"> 14% </w:t>
      </w:r>
      <w:r>
        <w:rPr>
          <w:rFonts w:eastAsia="Times New Roman"/>
          <w:noProof/>
          <w:lang w:val="sr-Latn-CS"/>
        </w:rPr>
        <w:t>u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odnosu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isti</w:t>
      </w:r>
      <w:r w:rsidR="001D7D34" w:rsidRPr="0042236C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period</w:t>
      </w:r>
      <w:r w:rsidR="001D7D34" w:rsidRPr="0042236C">
        <w:rPr>
          <w:rFonts w:eastAsia="Times New Roman"/>
          <w:noProof/>
          <w:lang w:val="sr-Latn-CS"/>
        </w:rPr>
        <w:t xml:space="preserve"> 2017. </w:t>
      </w:r>
      <w:r>
        <w:rPr>
          <w:rFonts w:eastAsia="Times New Roman"/>
          <w:noProof/>
          <w:lang w:val="sr-Latn-CS"/>
        </w:rPr>
        <w:t>godine</w:t>
      </w:r>
      <w:r w:rsidR="001D7D34" w:rsidRPr="0042236C">
        <w:rPr>
          <w:rFonts w:eastAsia="Times New Roman"/>
          <w:noProof/>
          <w:lang w:val="sr-Latn-CS"/>
        </w:rPr>
        <w:t>).</w:t>
      </w:r>
    </w:p>
    <w:p w:rsidR="00777474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Jedan</w:t>
      </w:r>
      <w:r w:rsidR="002C3FF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</w:t>
      </w:r>
      <w:r w:rsidR="002C3FF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prioritetnih</w:t>
      </w:r>
      <w:r w:rsidR="0002265B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ciljeva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suzbijanje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sive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ekonomije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u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svim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delatnostima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koje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uređuje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uspostavljanje</w:t>
      </w:r>
      <w:r w:rsidR="0024282F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takvog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pravnog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okvira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pružio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punu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podršku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uspešnom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efikasnom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upravljanju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razvojem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obezbedio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24282F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kojima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reguliše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</w:t>
      </w:r>
      <w:r w:rsidR="0024282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24282F" w:rsidRPr="0042236C">
        <w:rPr>
          <w:noProof/>
          <w:szCs w:val="24"/>
          <w:lang w:val="sr-Latn-CS"/>
        </w:rPr>
        <w:t>.</w:t>
      </w:r>
      <w:r w:rsidR="00631F04" w:rsidRPr="0042236C">
        <w:rPr>
          <w:noProof/>
          <w:szCs w:val="24"/>
          <w:lang w:val="sr-Latn-CS"/>
        </w:rPr>
        <w:t xml:space="preserve">  </w:t>
      </w:r>
      <w:r>
        <w:rPr>
          <w:noProof/>
          <w:lang w:val="sr-Latn-CS"/>
        </w:rPr>
        <w:t>Usaglašavanje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631F04" w:rsidRPr="0042236C">
        <w:rPr>
          <w:noProof/>
          <w:lang w:val="sr-Latn-CS"/>
        </w:rPr>
        <w:t xml:space="preserve"> </w:t>
      </w:r>
      <w:r w:rsidR="00840B6B" w:rsidRPr="0042236C">
        <w:rPr>
          <w:noProof/>
          <w:lang w:val="sr-Latn-CS"/>
        </w:rPr>
        <w:t>(</w:t>
      </w:r>
      <w:r>
        <w:rPr>
          <w:noProof/>
          <w:lang w:val="sr-Latn-CS"/>
        </w:rPr>
        <w:t>posebno</w:t>
      </w:r>
      <w:r w:rsidR="00840B6B" w:rsidRPr="0042236C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pogledu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mera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propisuje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zapisnikom</w:t>
      </w:r>
      <w:r w:rsidR="00840B6B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kod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izricanja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preventivnih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drugi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mera</w:t>
      </w:r>
      <w:r w:rsidR="00840B6B" w:rsidRPr="0042236C">
        <w:rPr>
          <w:bCs/>
          <w:noProof/>
          <w:lang w:val="sr-Latn-CS"/>
        </w:rPr>
        <w:t xml:space="preserve">) </w:t>
      </w:r>
      <w:r>
        <w:rPr>
          <w:noProof/>
          <w:lang w:val="sr-Latn-CS"/>
        </w:rPr>
        <w:t>uslovilo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propisivanje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širih</w:t>
      </w:r>
      <w:r w:rsidR="00631F04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631F04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izvršenjem</w:t>
      </w:r>
      <w:r w:rsidR="00631F0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31F0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631F0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631F0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značajnoj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uticati</w:t>
      </w:r>
      <w:r w:rsidR="00631F0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smanjenje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sive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ekonomije</w:t>
      </w:r>
      <w:r w:rsidR="00787A34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Posledično</w:t>
      </w:r>
      <w:r w:rsidR="00787A34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631F0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narednom</w:t>
      </w:r>
      <w:r w:rsidR="00631F0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periodu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očekuju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pojačane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agencija</w:t>
      </w:r>
      <w:r w:rsidR="00787A34" w:rsidRPr="0042236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ugovori</w:t>
      </w:r>
      <w:r w:rsidR="00787A34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plaćanja</w:t>
      </w:r>
      <w:r w:rsidR="00787A34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izdavanje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fiskalnih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računa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</w:t>
      </w:r>
      <w:r w:rsidR="00840B6B" w:rsidRPr="0042236C">
        <w:rPr>
          <w:noProof/>
          <w:szCs w:val="24"/>
          <w:lang w:val="sr-Latn-CS"/>
        </w:rPr>
        <w:t xml:space="preserve">.), </w:t>
      </w:r>
      <w:r>
        <w:rPr>
          <w:noProof/>
          <w:szCs w:val="24"/>
          <w:lang w:val="sr-Latn-CS"/>
        </w:rPr>
        <w:t>rada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vodiča</w:t>
      </w:r>
      <w:r w:rsidR="00840B6B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ali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putovanja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sopstvene</w:t>
      </w:r>
      <w:r w:rsidR="00787A3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787A34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Pokazatelji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uspeha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predloženih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ogledaće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povećanju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broja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realizovanih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putovanja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organizovanih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agencija</w:t>
      </w:r>
      <w:r w:rsidR="00840B6B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registrovanog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prometa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agencija</w:t>
      </w:r>
      <w:r w:rsidR="00840B6B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broja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putovanja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organizovanih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sopstvene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840B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</w:t>
      </w:r>
      <w:r w:rsidR="00840B6B" w:rsidRPr="0042236C">
        <w:rPr>
          <w:noProof/>
          <w:szCs w:val="24"/>
          <w:lang w:val="sr-Latn-CS"/>
        </w:rPr>
        <w:t xml:space="preserve">. </w:t>
      </w:r>
      <w:r>
        <w:rPr>
          <w:bCs/>
          <w:noProof/>
          <w:lang w:val="sr-Latn-CS"/>
        </w:rPr>
        <w:t>Što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tiče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ovlašćenja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turističkog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inspektora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uvedena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mogućnost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inspektor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nastupi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kao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anonimni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korisnik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usluge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što</w:t>
      </w:r>
      <w:r w:rsidR="00E23C5D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predstavlja</w:t>
      </w:r>
      <w:r w:rsidR="00E23C5D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novinu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pozitivnih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primera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evropske</w:t>
      </w:r>
      <w:r w:rsidR="00840B6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prakse</w:t>
      </w:r>
      <w:r w:rsidR="00E23C5D" w:rsidRPr="0042236C">
        <w:rPr>
          <w:bCs/>
          <w:noProof/>
          <w:lang w:val="sr-Latn-CS"/>
        </w:rPr>
        <w:t>.</w:t>
      </w:r>
    </w:p>
    <w:p w:rsidR="00B44E69" w:rsidRPr="0042236C" w:rsidRDefault="00B64BD2" w:rsidP="000A19D0">
      <w:pPr>
        <w:jc w:val="both"/>
        <w:rPr>
          <w:noProof/>
          <w:lang w:val="sr-Latn-CS"/>
        </w:rPr>
      </w:pPr>
      <w:r w:rsidRPr="0042236C">
        <w:rPr>
          <w:bCs/>
          <w:iCs/>
          <w:noProof/>
          <w:lang w:val="sr-Latn-CS"/>
        </w:rPr>
        <w:tab/>
      </w:r>
      <w:r w:rsidR="0042236C">
        <w:rPr>
          <w:bCs/>
          <w:iCs/>
          <w:noProof/>
          <w:lang w:val="sr-Latn-CS"/>
        </w:rPr>
        <w:t>Dodatno</w:t>
      </w:r>
      <w:r w:rsidR="00851612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se</w:t>
      </w:r>
      <w:r w:rsidR="00851612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uvodi</w:t>
      </w:r>
      <w:r w:rsidR="00851612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mogućnost</w:t>
      </w:r>
      <w:r w:rsidR="00851612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podsticajnih</w:t>
      </w:r>
      <w:r w:rsidR="00851612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mera</w:t>
      </w:r>
      <w:r w:rsidR="00851612" w:rsidRPr="0042236C">
        <w:rPr>
          <w:bCs/>
          <w:iCs/>
          <w:noProof/>
          <w:lang w:val="sr-Latn-CS"/>
        </w:rPr>
        <w:t xml:space="preserve">, </w:t>
      </w:r>
      <w:r w:rsidR="0042236C">
        <w:rPr>
          <w:iCs/>
          <w:noProof/>
          <w:lang w:val="sr-Latn-CS"/>
        </w:rPr>
        <w:t>radi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usmeravanja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i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podsticanja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razvoja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turizma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u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budžetu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Republike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Srbije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i</w:t>
      </w:r>
      <w:r w:rsidR="00B44E69" w:rsidRPr="0042236C">
        <w:rPr>
          <w:iCs/>
          <w:noProof/>
          <w:lang w:val="sr-Latn-CS"/>
        </w:rPr>
        <w:t xml:space="preserve"> </w:t>
      </w:r>
      <w:r w:rsidR="0042236C">
        <w:rPr>
          <w:iCs/>
          <w:noProof/>
          <w:lang w:val="sr-Latn-CS"/>
        </w:rPr>
        <w:t>za</w:t>
      </w:r>
      <w:r w:rsidR="00B44E69" w:rsidRPr="0042236C">
        <w:rPr>
          <w:iCs/>
          <w:noProof/>
          <w:lang w:val="sr-Latn-CS"/>
        </w:rPr>
        <w:t>:</w:t>
      </w:r>
      <w:r w:rsidR="00B44E69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učešće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finansiranju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unapređenja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ekoloških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standarda</w:t>
      </w:r>
      <w:r w:rsidR="002B631F" w:rsidRPr="0042236C">
        <w:rPr>
          <w:noProof/>
          <w:lang w:val="sr-Latn-CS"/>
        </w:rPr>
        <w:t xml:space="preserve">, </w:t>
      </w:r>
      <w:r w:rsidR="0042236C">
        <w:rPr>
          <w:bCs/>
          <w:noProof/>
          <w:lang w:val="sr-Latn-CS"/>
        </w:rPr>
        <w:t>energetske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efikasnosti</w:t>
      </w:r>
      <w:r w:rsidR="002B631F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korišćenja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obnovljivih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izvora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energije</w:t>
      </w:r>
      <w:r w:rsidR="002B631F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učešće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finansiranju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unapređenja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digitalizacije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drugih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inovativnih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rešenja</w:t>
      </w:r>
      <w:r w:rsidR="002B631F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a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cilju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unapređenja</w:t>
      </w:r>
      <w:r w:rsidR="00B44E69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turizma</w:t>
      </w:r>
      <w:r w:rsidR="00851612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a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skladu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sa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najnovijim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trendovima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na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međunarodnom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tržištu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preporukama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Svetske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turističke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organizacije</w:t>
      </w:r>
      <w:r w:rsidR="00851612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UN</w:t>
      </w:r>
      <w:r w:rsidR="00B44E69" w:rsidRPr="0042236C">
        <w:rPr>
          <w:noProof/>
          <w:lang w:val="sr-Latn-CS"/>
        </w:rPr>
        <w:t>.</w:t>
      </w:r>
    </w:p>
    <w:p w:rsidR="0001783D" w:rsidRPr="0042236C" w:rsidRDefault="00B44E69" w:rsidP="000A19D0">
      <w:pPr>
        <w:jc w:val="both"/>
        <w:rPr>
          <w:bCs/>
          <w:noProof/>
          <w:lang w:val="sr-Latn-CS"/>
        </w:rPr>
      </w:pPr>
      <w:r w:rsidRPr="0042236C">
        <w:rPr>
          <w:rFonts w:eastAsiaTheme="minorEastAsia"/>
          <w:iCs/>
          <w:noProof/>
          <w:lang w:val="sr-Latn-CS"/>
        </w:rPr>
        <w:tab/>
      </w:r>
      <w:r w:rsidR="0042236C">
        <w:rPr>
          <w:rFonts w:eastAsiaTheme="minorEastAsia"/>
          <w:iCs/>
          <w:noProof/>
          <w:lang w:val="sr-Latn-CS"/>
        </w:rPr>
        <w:t>Pored</w:t>
      </w:r>
      <w:r w:rsidRPr="0042236C">
        <w:rPr>
          <w:rFonts w:eastAsiaTheme="minorEastAsia"/>
          <w:iCs/>
          <w:noProof/>
          <w:lang w:val="sr-Latn-CS"/>
        </w:rPr>
        <w:t xml:space="preserve"> </w:t>
      </w:r>
      <w:r w:rsidR="0042236C">
        <w:rPr>
          <w:rFonts w:eastAsiaTheme="minorEastAsia"/>
          <w:iCs/>
          <w:noProof/>
          <w:lang w:val="sr-Latn-CS"/>
        </w:rPr>
        <w:t>ranije</w:t>
      </w:r>
      <w:r w:rsidR="0001783D" w:rsidRPr="0042236C">
        <w:rPr>
          <w:rFonts w:eastAsiaTheme="minorEastAsia"/>
          <w:iCs/>
          <w:noProof/>
          <w:lang w:val="sr-Latn-CS"/>
        </w:rPr>
        <w:t xml:space="preserve"> </w:t>
      </w:r>
      <w:r w:rsidR="0042236C">
        <w:rPr>
          <w:rFonts w:eastAsiaTheme="minorEastAsia"/>
          <w:iCs/>
          <w:noProof/>
          <w:lang w:val="sr-Latn-CS"/>
        </w:rPr>
        <w:t>definisanih</w:t>
      </w:r>
      <w:r w:rsidR="0001783D" w:rsidRPr="0042236C">
        <w:rPr>
          <w:rFonts w:eastAsiaTheme="minorEastAsia"/>
          <w:iCs/>
          <w:noProof/>
          <w:lang w:val="sr-Latn-CS"/>
        </w:rPr>
        <w:t xml:space="preserve"> (</w:t>
      </w:r>
      <w:r w:rsidR="0042236C">
        <w:rPr>
          <w:rFonts w:eastAsiaTheme="minorEastAsia"/>
          <w:iCs/>
          <w:noProof/>
          <w:lang w:val="sr-Latn-CS"/>
        </w:rPr>
        <w:t>propisanih</w:t>
      </w:r>
      <w:r w:rsidR="0001783D" w:rsidRPr="0042236C">
        <w:rPr>
          <w:rFonts w:eastAsiaTheme="minorEastAsia"/>
          <w:iCs/>
          <w:noProof/>
          <w:lang w:val="sr-Latn-CS"/>
        </w:rPr>
        <w:t>)</w:t>
      </w:r>
      <w:r w:rsidRPr="0042236C">
        <w:rPr>
          <w:rFonts w:eastAsiaTheme="minorEastAsia"/>
          <w:iCs/>
          <w:noProof/>
          <w:lang w:val="sr-Latn-CS"/>
        </w:rPr>
        <w:t xml:space="preserve"> </w:t>
      </w:r>
      <w:r w:rsidR="0042236C">
        <w:rPr>
          <w:rFonts w:eastAsiaTheme="minorEastAsia"/>
          <w:iCs/>
          <w:noProof/>
          <w:lang w:val="sr-Latn-CS"/>
        </w:rPr>
        <w:t>poslova</w:t>
      </w:r>
      <w:r w:rsidRPr="0042236C">
        <w:rPr>
          <w:rFonts w:eastAsiaTheme="minorEastAsia"/>
          <w:iCs/>
          <w:noProof/>
          <w:lang w:val="sr-Latn-CS"/>
        </w:rPr>
        <w:t xml:space="preserve"> </w:t>
      </w:r>
      <w:r w:rsidR="0042236C">
        <w:rPr>
          <w:rFonts w:eastAsiaTheme="minorEastAsia"/>
          <w:bCs/>
          <w:iCs/>
          <w:noProof/>
          <w:lang w:val="sr-Latn-CS"/>
        </w:rPr>
        <w:t>TOS</w:t>
      </w:r>
      <w:r w:rsidRPr="0042236C">
        <w:rPr>
          <w:rFonts w:eastAsiaTheme="minorEastAsia"/>
          <w:bCs/>
          <w:iCs/>
          <w:noProof/>
          <w:lang w:val="sr-Latn-CS"/>
        </w:rPr>
        <w:t>-</w:t>
      </w:r>
      <w:r w:rsidR="0042236C">
        <w:rPr>
          <w:rFonts w:eastAsiaTheme="minorEastAsia"/>
          <w:bCs/>
          <w:iCs/>
          <w:noProof/>
          <w:lang w:val="sr-Latn-CS"/>
        </w:rPr>
        <w:t>a</w:t>
      </w:r>
      <w:r w:rsidR="0001783D" w:rsidRPr="0042236C">
        <w:rPr>
          <w:rFonts w:eastAsiaTheme="minorEastAsia"/>
          <w:bCs/>
          <w:iCs/>
          <w:noProof/>
          <w:lang w:val="sr-Latn-CS"/>
        </w:rPr>
        <w:t xml:space="preserve">, </w:t>
      </w:r>
      <w:r w:rsidR="0042236C">
        <w:rPr>
          <w:rFonts w:eastAsiaTheme="minorEastAsia"/>
          <w:bCs/>
          <w:iCs/>
          <w:noProof/>
          <w:lang w:val="sr-Latn-CS"/>
        </w:rPr>
        <w:t>precizira</w:t>
      </w:r>
      <w:r w:rsidR="0001783D" w:rsidRPr="0042236C">
        <w:rPr>
          <w:rFonts w:eastAsiaTheme="minorEastAsia"/>
          <w:bCs/>
          <w:iCs/>
          <w:noProof/>
          <w:lang w:val="sr-Latn-CS"/>
        </w:rPr>
        <w:t xml:space="preserve"> </w:t>
      </w:r>
      <w:r w:rsidR="0042236C">
        <w:rPr>
          <w:rFonts w:eastAsiaTheme="minorEastAsia"/>
          <w:bCs/>
          <w:iCs/>
          <w:noProof/>
          <w:lang w:val="sr-Latn-CS"/>
        </w:rPr>
        <w:t>se</w:t>
      </w:r>
      <w:r w:rsidR="0001783D" w:rsidRPr="0042236C">
        <w:rPr>
          <w:rFonts w:eastAsiaTheme="minorEastAsia"/>
          <w:bCs/>
          <w:iCs/>
          <w:noProof/>
          <w:lang w:val="sr-Latn-CS"/>
        </w:rPr>
        <w:t xml:space="preserve"> </w:t>
      </w:r>
      <w:r w:rsidR="0042236C">
        <w:rPr>
          <w:rFonts w:eastAsiaTheme="minorEastAsia"/>
          <w:bCs/>
          <w:iCs/>
          <w:noProof/>
          <w:lang w:val="sr-Latn-CS"/>
        </w:rPr>
        <w:t>nadležnost</w:t>
      </w:r>
      <w:r w:rsidR="0001783D" w:rsidRPr="0042236C">
        <w:rPr>
          <w:rFonts w:eastAsiaTheme="minorEastAsia"/>
          <w:bCs/>
          <w:iCs/>
          <w:noProof/>
          <w:lang w:val="sr-Latn-CS"/>
        </w:rPr>
        <w:t xml:space="preserve"> </w:t>
      </w:r>
      <w:r w:rsidR="0042236C">
        <w:rPr>
          <w:rFonts w:eastAsiaTheme="minorEastAsia"/>
          <w:bCs/>
          <w:iCs/>
          <w:noProof/>
          <w:lang w:val="sr-Latn-CS"/>
        </w:rPr>
        <w:t>TOS</w:t>
      </w:r>
      <w:r w:rsidR="0001783D" w:rsidRPr="0042236C">
        <w:rPr>
          <w:rFonts w:eastAsiaTheme="minorEastAsia"/>
          <w:bCs/>
          <w:iCs/>
          <w:noProof/>
          <w:lang w:val="sr-Latn-CS"/>
        </w:rPr>
        <w:t>-</w:t>
      </w:r>
      <w:r w:rsidR="0042236C">
        <w:rPr>
          <w:rFonts w:eastAsiaTheme="minorEastAsia"/>
          <w:bCs/>
          <w:iCs/>
          <w:noProof/>
          <w:lang w:val="sr-Latn-CS"/>
        </w:rPr>
        <w:t>a</w:t>
      </w:r>
      <w:r w:rsidR="0001783D" w:rsidRPr="0042236C">
        <w:rPr>
          <w:rFonts w:eastAsiaTheme="minorEastAsia"/>
          <w:bCs/>
          <w:iCs/>
          <w:noProof/>
          <w:lang w:val="sr-Latn-CS"/>
        </w:rPr>
        <w:t xml:space="preserve"> </w:t>
      </w:r>
      <w:r w:rsidR="0042236C">
        <w:rPr>
          <w:rFonts w:eastAsiaTheme="minorEastAsia"/>
          <w:bCs/>
          <w:iCs/>
          <w:noProof/>
          <w:lang w:val="sr-Latn-CS"/>
        </w:rPr>
        <w:t>u</w:t>
      </w:r>
      <w:r w:rsidR="0001783D" w:rsidRPr="0042236C">
        <w:rPr>
          <w:rFonts w:eastAsiaTheme="minorEastAsia"/>
          <w:bCs/>
          <w:i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izradi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predloga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Strategijskog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marketing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plana</w:t>
      </w:r>
      <w:r w:rsidRPr="0042236C">
        <w:rPr>
          <w:bCs/>
          <w:noProof/>
          <w:lang w:val="sr-Latn-CS"/>
        </w:rPr>
        <w:t xml:space="preserve">, </w:t>
      </w:r>
      <w:r w:rsidR="0042236C">
        <w:rPr>
          <w:bCs/>
          <w:noProof/>
          <w:lang w:val="sr-Latn-CS"/>
        </w:rPr>
        <w:t>dalje</w:t>
      </w:r>
      <w:r w:rsidR="0001783D" w:rsidRPr="0042236C">
        <w:rPr>
          <w:bCs/>
          <w:noProof/>
          <w:lang w:val="sr-Latn-CS"/>
        </w:rPr>
        <w:t>,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po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ugledu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na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turistički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razvijene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zemlje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EU</w:t>
      </w:r>
      <w:r w:rsidR="0001783D" w:rsidRPr="0042236C">
        <w:rPr>
          <w:bCs/>
          <w:noProof/>
          <w:lang w:val="sr-Latn-CS"/>
        </w:rPr>
        <w:t xml:space="preserve">, </w:t>
      </w:r>
      <w:r w:rsidR="0042236C">
        <w:rPr>
          <w:bCs/>
          <w:noProof/>
          <w:lang w:val="sr-Latn-CS"/>
        </w:rPr>
        <w:t>kao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i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zemlje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okruženja</w:t>
      </w:r>
      <w:r w:rsidR="0001783D" w:rsidRPr="0042236C">
        <w:rPr>
          <w:bCs/>
          <w:noProof/>
          <w:lang w:val="sr-Latn-CS"/>
        </w:rPr>
        <w:t xml:space="preserve">, </w:t>
      </w:r>
      <w:r w:rsidR="0042236C">
        <w:rPr>
          <w:bCs/>
          <w:noProof/>
          <w:lang w:val="sr-Latn-CS"/>
        </w:rPr>
        <w:t>bliže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uređuje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koordinacija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rada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lokalnih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turističkih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organizacija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i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turističkih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organizacija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AP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od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strane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TOS</w:t>
      </w:r>
      <w:r w:rsidR="0001783D" w:rsidRPr="0042236C">
        <w:rPr>
          <w:bCs/>
          <w:noProof/>
          <w:lang w:val="sr-Latn-CS"/>
        </w:rPr>
        <w:t>-</w:t>
      </w:r>
      <w:r w:rsidR="0042236C">
        <w:rPr>
          <w:bCs/>
          <w:noProof/>
          <w:lang w:val="sr-Latn-CS"/>
        </w:rPr>
        <w:t>a</w:t>
      </w:r>
      <w:r w:rsidR="0001783D" w:rsidRPr="0042236C">
        <w:rPr>
          <w:bCs/>
          <w:noProof/>
          <w:lang w:val="sr-Latn-CS"/>
        </w:rPr>
        <w:t xml:space="preserve">, </w:t>
      </w:r>
      <w:r w:rsidR="0042236C">
        <w:rPr>
          <w:bCs/>
          <w:noProof/>
          <w:lang w:val="sr-Latn-CS"/>
        </w:rPr>
        <w:t>radi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efikasnijeg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vođenja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marketinške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politike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na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tržištima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od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interesa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za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razvoj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turizma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Republike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Srbije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koja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su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kao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takva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definisana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Strategijom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razvoja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turizma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RS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od</w:t>
      </w:r>
      <w:r w:rsidR="0001783D" w:rsidRPr="0042236C">
        <w:rPr>
          <w:bCs/>
          <w:noProof/>
          <w:lang w:val="sr-Latn-CS"/>
        </w:rPr>
        <w:t xml:space="preserve"> 2016. – 2025. </w:t>
      </w:r>
      <w:r w:rsidR="0042236C">
        <w:rPr>
          <w:bCs/>
          <w:noProof/>
          <w:lang w:val="sr-Latn-CS"/>
        </w:rPr>
        <w:t>godine</w:t>
      </w:r>
      <w:r w:rsidR="0001783D" w:rsidRPr="0042236C">
        <w:rPr>
          <w:bCs/>
          <w:noProof/>
          <w:lang w:val="sr-Latn-CS"/>
        </w:rPr>
        <w:t xml:space="preserve">. </w:t>
      </w:r>
    </w:p>
    <w:p w:rsidR="0054571A" w:rsidRPr="0042236C" w:rsidRDefault="0042236C" w:rsidP="000A19D0">
      <w:pPr>
        <w:ind w:firstLine="72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Turistička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organizacija</w:t>
      </w:r>
      <w:r w:rsidR="00E43E9D" w:rsidRPr="0042236C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na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propisan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način</w:t>
      </w:r>
      <w:r w:rsidR="00E43E9D" w:rsidRPr="0042236C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može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drugom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turističkom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organizacijom</w:t>
      </w:r>
      <w:r w:rsidR="00E43E9D" w:rsidRPr="0042236C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privrednim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društvom</w:t>
      </w:r>
      <w:r w:rsidR="00E43E9D" w:rsidRPr="0042236C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drugim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pravnim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licem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preduzetnikom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koji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obavlja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lastRenderedPageBreak/>
        <w:t>delatnost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određene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oblasti</w:t>
      </w:r>
      <w:r w:rsidR="00E43E9D" w:rsidRPr="0042236C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osnovati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organizaciju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operativne</w:t>
      </w:r>
      <w:r w:rsidR="00E43E9D" w:rsidRPr="0042236C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marketinške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promotivne</w:t>
      </w:r>
      <w:r w:rsidR="00E43E9D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poslove</w:t>
      </w:r>
      <w:r w:rsidR="00E43E9D" w:rsidRPr="0042236C">
        <w:rPr>
          <w:i/>
          <w:iCs/>
          <w:noProof/>
          <w:lang w:val="sr-Latn-CS"/>
        </w:rPr>
        <w:t>.</w:t>
      </w:r>
    </w:p>
    <w:p w:rsidR="00702DE1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Propisivanjem</w:t>
      </w:r>
      <w:r w:rsidR="0054571A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uslova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realizaciji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putovanja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treba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ispune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organizacije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realizaciji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putovanja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sopstvene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C57E6F" w:rsidRPr="0042236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sindikalne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organizacije</w:t>
      </w:r>
      <w:r w:rsidR="00C57E6F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organizacije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penzionera</w:t>
      </w:r>
      <w:r w:rsidR="00C57E6F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različita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udruženja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</w:t>
      </w:r>
      <w:r w:rsidR="00C57E6F" w:rsidRPr="0042236C">
        <w:rPr>
          <w:noProof/>
          <w:szCs w:val="24"/>
          <w:lang w:val="sr-Latn-CS"/>
        </w:rPr>
        <w:t xml:space="preserve">.) </w:t>
      </w:r>
      <w:r>
        <w:rPr>
          <w:noProof/>
          <w:szCs w:val="24"/>
          <w:lang w:val="sr-Latn-CS"/>
        </w:rPr>
        <w:t>doći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transparentnijeg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pružanja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ovih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C57E6F" w:rsidRPr="0042236C">
        <w:rPr>
          <w:noProof/>
          <w:szCs w:val="24"/>
          <w:lang w:val="sr-Latn-CS"/>
        </w:rPr>
        <w:t>,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smanjenja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zloupotreba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pružanja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navedenih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organizacija</w:t>
      </w:r>
      <w:r w:rsidR="0054571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unapređenja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bezbednosti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337A4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kvaliteta</w:t>
      </w:r>
      <w:r w:rsidR="00337A4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realizaciji</w:t>
      </w:r>
      <w:r w:rsidR="00C57E6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putovanja</w:t>
      </w:r>
      <w:r w:rsidR="00C57E6F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C57E6F" w:rsidRPr="0042236C">
        <w:rPr>
          <w:noProof/>
          <w:szCs w:val="24"/>
          <w:lang w:val="sr-Latn-CS"/>
        </w:rPr>
        <w:t>,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smanjenja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sive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ekonomije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ovoj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54571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povećanja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kvaliteta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sigurnosti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korisnike</w:t>
      </w:r>
      <w:r w:rsidR="0054571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460C5F" w:rsidRPr="0042236C">
        <w:rPr>
          <w:noProof/>
          <w:szCs w:val="24"/>
          <w:lang w:val="sr-Latn-CS"/>
        </w:rPr>
        <w:t>.</w:t>
      </w:r>
    </w:p>
    <w:p w:rsidR="00E07A03" w:rsidRPr="0042236C" w:rsidRDefault="00762131" w:rsidP="000A19D0">
      <w:pPr>
        <w:jc w:val="both"/>
        <w:rPr>
          <w:bCs/>
          <w:noProof/>
          <w:lang w:val="sr-Latn-CS"/>
        </w:rPr>
      </w:pP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Kod</w:t>
      </w:r>
      <w:r w:rsidR="00702DE1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turističkih</w:t>
      </w:r>
      <w:r w:rsidR="00702DE1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profesija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prvi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put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uvodi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mogućnost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polaganja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ispita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="00C57E6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turističke</w:t>
      </w:r>
      <w:r w:rsidR="00C57E6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vodiče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na</w:t>
      </w:r>
      <w:r w:rsidR="00E270BF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znakovnom</w:t>
      </w:r>
      <w:r w:rsidR="00E270BF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jeziku</w:t>
      </w:r>
      <w:r w:rsidR="00E270BF"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koji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će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="00E270BF" w:rsidRPr="0042236C">
        <w:rPr>
          <w:noProof/>
          <w:szCs w:val="24"/>
          <w:lang w:val="sr-Latn-CS"/>
        </w:rPr>
        <w:t xml:space="preserve">  </w:t>
      </w:r>
      <w:r w:rsidR="0042236C">
        <w:rPr>
          <w:noProof/>
          <w:szCs w:val="24"/>
          <w:lang w:val="sr-Latn-CS"/>
        </w:rPr>
        <w:t>smatrati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stranim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jezikom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čime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pospešuje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inkluzivnost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turizma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Republici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Srbiji</w:t>
      </w:r>
      <w:r w:rsidR="0001783D" w:rsidRPr="0042236C">
        <w:rPr>
          <w:noProof/>
          <w:szCs w:val="24"/>
          <w:lang w:val="sr-Latn-CS"/>
        </w:rPr>
        <w:t xml:space="preserve">. </w:t>
      </w:r>
      <w:r w:rsidR="0042236C">
        <w:rPr>
          <w:noProof/>
          <w:szCs w:val="24"/>
          <w:lang w:val="sr-Latn-CS"/>
        </w:rPr>
        <w:t>Propisuje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rok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važenja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legitimacija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turističke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vodiče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turističke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pratioce</w:t>
      </w:r>
      <w:r w:rsidR="0001783D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</w:t>
      </w:r>
      <w:r w:rsidR="00E270BF" w:rsidRPr="0042236C">
        <w:rPr>
          <w:noProof/>
          <w:szCs w:val="24"/>
          <w:lang w:val="sr-Latn-CS"/>
        </w:rPr>
        <w:t xml:space="preserve">  </w:t>
      </w:r>
      <w:r w:rsidR="00C57E6F" w:rsidRPr="0042236C">
        <w:rPr>
          <w:noProof/>
          <w:szCs w:val="24"/>
          <w:lang w:val="sr-Latn-CS"/>
        </w:rPr>
        <w:t xml:space="preserve">10 </w:t>
      </w:r>
      <w:r w:rsidR="0042236C">
        <w:rPr>
          <w:noProof/>
          <w:szCs w:val="24"/>
          <w:lang w:val="sr-Latn-CS"/>
        </w:rPr>
        <w:t>godina</w:t>
      </w:r>
      <w:r w:rsidR="00E270BF" w:rsidRPr="0042236C">
        <w:rPr>
          <w:noProof/>
          <w:szCs w:val="24"/>
          <w:lang w:val="sr-Latn-CS"/>
        </w:rPr>
        <w:t xml:space="preserve">. </w:t>
      </w:r>
      <w:r w:rsidR="0042236C">
        <w:rPr>
          <w:noProof/>
          <w:szCs w:val="24"/>
          <w:lang w:val="sr-Latn-CS"/>
        </w:rPr>
        <w:t>Predlogom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zakona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precizirano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je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da</w:t>
      </w:r>
      <w:r w:rsidR="00E270B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lang w:val="sr-Latn-CS"/>
        </w:rPr>
        <w:t>propisani</w:t>
      </w:r>
      <w:r w:rsidR="002B631F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uslov</w:t>
      </w:r>
      <w:r w:rsidR="002B631F" w:rsidRPr="0042236C">
        <w:rPr>
          <w:noProof/>
          <w:lang w:val="sr-Latn-CS"/>
        </w:rPr>
        <w:t xml:space="preserve"> </w:t>
      </w:r>
      <w:r w:rsidR="002B631F" w:rsidRPr="0042236C">
        <w:rPr>
          <w:bCs/>
          <w:noProof/>
          <w:lang w:val="sr-Latn-CS"/>
        </w:rPr>
        <w:t>„</w:t>
      </w:r>
      <w:r w:rsidR="0042236C">
        <w:rPr>
          <w:bCs/>
          <w:noProof/>
          <w:lang w:val="sr-Latn-CS"/>
        </w:rPr>
        <w:t>znanje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stranog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jezika</w:t>
      </w:r>
      <w:r w:rsidR="002B631F" w:rsidRPr="0042236C">
        <w:rPr>
          <w:bCs/>
          <w:noProof/>
          <w:lang w:val="sr-Latn-CS"/>
        </w:rPr>
        <w:t xml:space="preserve">“  </w:t>
      </w:r>
      <w:r w:rsidR="0042236C">
        <w:rPr>
          <w:bCs/>
          <w:noProof/>
          <w:lang w:val="sr-Latn-CS"/>
        </w:rPr>
        <w:t>ne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može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biti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znanje</w:t>
      </w:r>
      <w:r w:rsidR="002B631F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srpskog</w:t>
      </w:r>
      <w:r w:rsidR="002B631F" w:rsidRPr="0042236C">
        <w:rPr>
          <w:bCs/>
          <w:noProof/>
          <w:lang w:val="sr-Latn-CS"/>
        </w:rPr>
        <w:t xml:space="preserve">  </w:t>
      </w:r>
      <w:r w:rsidR="0042236C">
        <w:rPr>
          <w:bCs/>
          <w:noProof/>
          <w:lang w:val="sr-Latn-CS"/>
        </w:rPr>
        <w:t>jezika</w:t>
      </w:r>
      <w:r w:rsidR="002B631F" w:rsidRPr="0042236C">
        <w:rPr>
          <w:bCs/>
          <w:noProof/>
          <w:lang w:val="sr-Latn-CS"/>
        </w:rPr>
        <w:t>.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Takođe</w:t>
      </w:r>
      <w:r w:rsidR="0001783D" w:rsidRPr="0042236C">
        <w:rPr>
          <w:bCs/>
          <w:noProof/>
          <w:lang w:val="sr-Latn-CS"/>
        </w:rPr>
        <w:t xml:space="preserve">, </w:t>
      </w:r>
      <w:r w:rsidR="0042236C">
        <w:rPr>
          <w:bCs/>
          <w:noProof/>
          <w:lang w:val="sr-Latn-CS"/>
        </w:rPr>
        <w:t>data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je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puna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definicija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aktivnog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znanja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stranog</w:t>
      </w:r>
      <w:r w:rsidR="0001783D" w:rsidRPr="0042236C">
        <w:rPr>
          <w:bCs/>
          <w:noProof/>
          <w:lang w:val="sr-Latn-CS"/>
        </w:rPr>
        <w:t xml:space="preserve"> </w:t>
      </w:r>
      <w:r w:rsidR="0042236C">
        <w:rPr>
          <w:bCs/>
          <w:noProof/>
          <w:lang w:val="sr-Latn-CS"/>
        </w:rPr>
        <w:t>jezika</w:t>
      </w:r>
      <w:r w:rsidR="0001783D" w:rsidRPr="0042236C">
        <w:rPr>
          <w:bCs/>
          <w:noProof/>
          <w:lang w:val="sr-Latn-CS"/>
        </w:rPr>
        <w:t xml:space="preserve">. </w:t>
      </w:r>
    </w:p>
    <w:p w:rsidR="00E80A82" w:rsidRPr="0042236C" w:rsidRDefault="0042236C" w:rsidP="000A19D0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Kod</w:t>
      </w:r>
      <w:r w:rsidR="00E270B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iznajmljivanja</w:t>
      </w:r>
      <w:r w:rsidR="00E270B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motornog</w:t>
      </w:r>
      <w:r w:rsidR="00424CB4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E270BF" w:rsidRPr="0042236C">
        <w:rPr>
          <w:bCs/>
          <w:noProof/>
          <w:lang w:val="sr-Latn-CS"/>
        </w:rPr>
        <w:t xml:space="preserve"> (rent</w:t>
      </w:r>
      <w:r w:rsidR="00E80A82" w:rsidRPr="0042236C">
        <w:rPr>
          <w:bCs/>
          <w:noProof/>
          <w:lang w:val="sr-Latn-CS"/>
        </w:rPr>
        <w:t xml:space="preserve">-a-car </w:t>
      </w:r>
      <w:r>
        <w:rPr>
          <w:bCs/>
          <w:noProof/>
          <w:lang w:val="sr-Latn-CS"/>
        </w:rPr>
        <w:t>usluga</w:t>
      </w:r>
      <w:r w:rsidR="00E80A82" w:rsidRPr="0042236C">
        <w:rPr>
          <w:bCs/>
          <w:noProof/>
          <w:lang w:val="sr-Latn-CS"/>
        </w:rPr>
        <w:t xml:space="preserve">), </w:t>
      </w:r>
      <w:r>
        <w:rPr>
          <w:bCs/>
          <w:noProof/>
          <w:lang w:val="sr-Latn-CS"/>
        </w:rPr>
        <w:t>osim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uslova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propisani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poslovanje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evidenciju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voznog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parka</w:t>
      </w:r>
      <w:r w:rsidR="00E80A82" w:rsidRPr="0042236C">
        <w:rPr>
          <w:bCs/>
          <w:noProof/>
          <w:lang w:val="sr-Latn-CS"/>
        </w:rPr>
        <w:t xml:space="preserve">,  </w:t>
      </w:r>
      <w:r>
        <w:rPr>
          <w:bCs/>
          <w:noProof/>
          <w:lang w:val="sr-Latn-CS"/>
        </w:rPr>
        <w:t>posebno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propisano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vozilo</w:t>
      </w:r>
      <w:r w:rsidR="00E270BF" w:rsidRPr="0042236C">
        <w:rPr>
          <w:rFonts w:eastAsiaTheme="minorEastAsia"/>
          <w:noProof/>
          <w:sz w:val="48"/>
          <w:szCs w:val="48"/>
          <w:lang w:val="sr-Latn-CS"/>
        </w:rPr>
        <w:t xml:space="preserve"> </w:t>
      </w:r>
      <w:r>
        <w:rPr>
          <w:bCs/>
          <w:noProof/>
          <w:lang w:val="sr-Latn-CS"/>
        </w:rPr>
        <w:t>ne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može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starije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pet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godina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računajući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vreme</w:t>
      </w:r>
      <w:r w:rsidR="006D0ADB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dana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prve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registracije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pružalac</w:t>
      </w:r>
      <w:r w:rsidR="00ED6AB4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usluga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mora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ima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najmanje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pet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registrovanih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motornih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pružanje</w:t>
      </w:r>
      <w:r w:rsidR="00E80A82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usluge</w:t>
      </w:r>
      <w:r w:rsidR="006D0ADB" w:rsidRPr="0042236C">
        <w:rPr>
          <w:bCs/>
          <w:noProof/>
          <w:lang w:val="sr-Latn-CS"/>
        </w:rPr>
        <w:t xml:space="preserve"> rent-a-car</w:t>
      </w:r>
      <w:r w:rsidR="00E80A82" w:rsidRPr="0042236C">
        <w:rPr>
          <w:bCs/>
          <w:noProof/>
          <w:lang w:val="sr-Latn-CS"/>
        </w:rPr>
        <w:t>.</w:t>
      </w:r>
    </w:p>
    <w:p w:rsidR="0054571A" w:rsidRPr="0042236C" w:rsidRDefault="00B64BD2" w:rsidP="000A19D0">
      <w:pPr>
        <w:jc w:val="both"/>
        <w:rPr>
          <w:noProof/>
          <w:lang w:val="sr-Latn-CS"/>
        </w:rPr>
      </w:pPr>
      <w:r w:rsidRPr="0042236C">
        <w:rPr>
          <w:bCs/>
          <w:noProof/>
          <w:lang w:val="sr-Latn-CS"/>
        </w:rPr>
        <w:tab/>
      </w:r>
      <w:r w:rsidR="0042236C">
        <w:rPr>
          <w:bCs/>
          <w:iCs/>
          <w:noProof/>
          <w:lang w:val="sr-Latn-CS"/>
        </w:rPr>
        <w:t>U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pogledu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kaznenih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odredbi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nije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došlo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do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većih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odstupanja</w:t>
      </w:r>
      <w:r w:rsidR="0054571A" w:rsidRPr="0042236C">
        <w:rPr>
          <w:bCs/>
          <w:iCs/>
          <w:noProof/>
          <w:lang w:val="sr-Latn-CS"/>
        </w:rPr>
        <w:t xml:space="preserve">, </w:t>
      </w:r>
      <w:r w:rsidR="0042236C">
        <w:rPr>
          <w:bCs/>
          <w:iCs/>
          <w:noProof/>
          <w:lang w:val="sr-Latn-CS"/>
        </w:rPr>
        <w:t>izuzetno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u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kategoriju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zaprećenih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većih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kazni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svrstana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su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ona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lica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ili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subjekti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koji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rade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bespravno</w:t>
      </w:r>
      <w:r w:rsidR="0054571A" w:rsidRPr="0042236C">
        <w:rPr>
          <w:bCs/>
          <w:iCs/>
          <w:noProof/>
          <w:lang w:val="sr-Latn-CS"/>
        </w:rPr>
        <w:t xml:space="preserve">, </w:t>
      </w:r>
      <w:r w:rsidR="0042236C">
        <w:rPr>
          <w:bCs/>
          <w:iCs/>
          <w:noProof/>
          <w:lang w:val="sr-Latn-CS"/>
        </w:rPr>
        <w:t>nastupaju</w:t>
      </w:r>
      <w:r w:rsidR="0054571A" w:rsidRPr="0042236C">
        <w:rPr>
          <w:bCs/>
          <w:iCs/>
          <w:noProof/>
          <w:lang w:val="sr-Latn-CS"/>
        </w:rPr>
        <w:t xml:space="preserve"> „</w:t>
      </w:r>
      <w:r w:rsidR="0042236C">
        <w:rPr>
          <w:bCs/>
          <w:iCs/>
          <w:noProof/>
          <w:lang w:val="sr-Latn-CS"/>
        </w:rPr>
        <w:t>prevarno</w:t>
      </w:r>
      <w:r w:rsidR="0054571A" w:rsidRPr="0042236C">
        <w:rPr>
          <w:bCs/>
          <w:iCs/>
          <w:noProof/>
          <w:lang w:val="sr-Latn-CS"/>
        </w:rPr>
        <w:t xml:space="preserve">“, </w:t>
      </w:r>
      <w:r w:rsidR="0042236C">
        <w:rPr>
          <w:bCs/>
          <w:iCs/>
          <w:noProof/>
          <w:lang w:val="sr-Latn-CS"/>
        </w:rPr>
        <w:t>odnosno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obmanjujuće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i</w:t>
      </w:r>
      <w:r w:rsidR="0054571A"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sl</w:t>
      </w:r>
      <w:r w:rsidR="00ED6AB4" w:rsidRPr="0042236C">
        <w:rPr>
          <w:bCs/>
          <w:iCs/>
          <w:noProof/>
          <w:lang w:val="sr-Latn-CS"/>
        </w:rPr>
        <w:t xml:space="preserve">. </w:t>
      </w:r>
      <w:r w:rsidR="0042236C">
        <w:rPr>
          <w:noProof/>
          <w:lang w:val="sr-Latn-CS"/>
        </w:rPr>
        <w:t>Takođe</w:t>
      </w:r>
      <w:r w:rsidR="00ED6AB4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propisane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su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kaznene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odredbe</w:t>
      </w:r>
      <w:r w:rsidR="00ED6AB4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odnosno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prekršajna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odgovornost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za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odgovorna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lica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državnom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organu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jedinici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lokalne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samouprave</w:t>
      </w:r>
      <w:r w:rsidR="00ED6AB4"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kao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za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pravne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lica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koja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obavljaju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poslove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turističkih</w:t>
      </w:r>
      <w:r w:rsidR="00ED6AB4"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organizacija</w:t>
      </w:r>
      <w:r w:rsidR="00ED6AB4" w:rsidRPr="0042236C">
        <w:rPr>
          <w:noProof/>
          <w:lang w:val="sr-Latn-CS"/>
        </w:rPr>
        <w:t>.</w:t>
      </w:r>
    </w:p>
    <w:p w:rsidR="00B20BCA" w:rsidRPr="0042236C" w:rsidRDefault="0054571A" w:rsidP="000A19D0">
      <w:pPr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shd w:val="clear" w:color="auto" w:fill="FFFFFF"/>
          <w:lang w:val="sr-Latn-CS"/>
        </w:rPr>
        <w:tab/>
      </w:r>
      <w:r w:rsidR="0042236C">
        <w:rPr>
          <w:noProof/>
          <w:szCs w:val="24"/>
          <w:shd w:val="clear" w:color="auto" w:fill="FFFFFF"/>
          <w:lang w:val="sr-Latn-CS"/>
        </w:rPr>
        <w:t>Može</w:t>
      </w:r>
      <w:r w:rsidR="00B20BCA" w:rsidRPr="0042236C">
        <w:rPr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noProof/>
          <w:szCs w:val="24"/>
          <w:shd w:val="clear" w:color="auto" w:fill="FFFFFF"/>
          <w:lang w:val="sr-Latn-CS"/>
        </w:rPr>
        <w:t>se</w:t>
      </w:r>
      <w:r w:rsidR="00B20BCA" w:rsidRPr="0042236C">
        <w:rPr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noProof/>
          <w:szCs w:val="24"/>
          <w:shd w:val="clear" w:color="auto" w:fill="FFFFFF"/>
          <w:lang w:val="sr-Latn-CS"/>
        </w:rPr>
        <w:t>reći</w:t>
      </w:r>
      <w:r w:rsidR="00B20BCA" w:rsidRPr="0042236C">
        <w:rPr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noProof/>
          <w:szCs w:val="24"/>
          <w:shd w:val="clear" w:color="auto" w:fill="FFFFFF"/>
          <w:lang w:val="sr-Latn-CS"/>
        </w:rPr>
        <w:t>da</w:t>
      </w:r>
      <w:r w:rsidR="00B20BCA" w:rsidRPr="0042236C">
        <w:rPr>
          <w:noProof/>
          <w:szCs w:val="24"/>
          <w:shd w:val="clear" w:color="auto" w:fill="FFFFFF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će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stvaranjem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uslova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brži</w:t>
      </w:r>
      <w:r w:rsidR="00B20BCA" w:rsidRPr="0042236C">
        <w:rPr>
          <w:noProof/>
          <w:szCs w:val="24"/>
          <w:lang w:val="sr-Latn-CS"/>
        </w:rPr>
        <w:t xml:space="preserve">  </w:t>
      </w:r>
      <w:r w:rsidR="0042236C">
        <w:rPr>
          <w:noProof/>
          <w:szCs w:val="24"/>
          <w:lang w:val="sr-Latn-CS"/>
        </w:rPr>
        <w:t>razvoj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turizma</w:t>
      </w:r>
      <w:r w:rsidR="00B20BCA" w:rsidRPr="0042236C">
        <w:rPr>
          <w:noProof/>
          <w:szCs w:val="24"/>
          <w:lang w:val="sr-Latn-CS"/>
        </w:rPr>
        <w:t xml:space="preserve">,  </w:t>
      </w:r>
      <w:r w:rsidR="0042236C">
        <w:rPr>
          <w:noProof/>
          <w:szCs w:val="24"/>
          <w:lang w:val="sr-Latn-CS"/>
        </w:rPr>
        <w:t>njegovi</w:t>
      </w:r>
      <w:r w:rsidR="00B20BCA" w:rsidRPr="0042236C">
        <w:rPr>
          <w:noProof/>
          <w:szCs w:val="24"/>
          <w:lang w:val="sr-Latn-CS"/>
        </w:rPr>
        <w:t xml:space="preserve">  </w:t>
      </w:r>
      <w:r w:rsidR="0042236C">
        <w:rPr>
          <w:noProof/>
          <w:szCs w:val="24"/>
          <w:lang w:val="sr-Latn-CS"/>
        </w:rPr>
        <w:t>efekti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postati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sve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brojniji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heterogeniji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imati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pozitivan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uticaj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privredni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razvoj</w:t>
      </w:r>
      <w:r w:rsidR="00B20BCA" w:rsidRPr="0042236C">
        <w:rPr>
          <w:noProof/>
          <w:szCs w:val="24"/>
          <w:lang w:val="sr-Latn-CS"/>
        </w:rPr>
        <w:t xml:space="preserve"> (</w:t>
      </w:r>
      <w:r w:rsidR="0042236C">
        <w:rPr>
          <w:noProof/>
          <w:szCs w:val="24"/>
          <w:lang w:val="sr-Latn-CS"/>
        </w:rPr>
        <w:t>brojne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privredne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neprivredne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aktivnosti</w:t>
      </w:r>
      <w:r w:rsidR="00B20BCA" w:rsidRPr="0042236C">
        <w:rPr>
          <w:noProof/>
          <w:szCs w:val="24"/>
          <w:lang w:val="sr-Latn-CS"/>
        </w:rPr>
        <w:t xml:space="preserve">) </w:t>
      </w:r>
      <w:r w:rsidR="0042236C">
        <w:rPr>
          <w:noProof/>
          <w:szCs w:val="24"/>
          <w:lang w:val="sr-Latn-CS"/>
        </w:rPr>
        <w:t>putem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kojih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ostvaruju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određeni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ciljevi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ekonomskog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društvenog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razvoja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="00B20BC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celini</w:t>
      </w:r>
      <w:r w:rsidR="006D0ADB" w:rsidRPr="0042236C">
        <w:rPr>
          <w:noProof/>
          <w:szCs w:val="24"/>
          <w:lang w:val="sr-Latn-CS"/>
        </w:rPr>
        <w:t>.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Osim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što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razvoj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turizma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ima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veliki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značaj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kao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potencijal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privrednog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rasta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razvoja</w:t>
      </w:r>
      <w:r w:rsidR="00460C5F"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kreiranje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nove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dodatne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vrednosti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novog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zapošljavanja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on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ima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veliki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uticaja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poboljšanje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stalno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unapređenje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imidža</w:t>
      </w:r>
      <w:r w:rsidR="00460C5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zemlje</w:t>
      </w:r>
      <w:r w:rsidR="00460C5F" w:rsidRPr="0042236C">
        <w:rPr>
          <w:noProof/>
          <w:szCs w:val="24"/>
          <w:lang w:val="sr-Latn-CS"/>
        </w:rPr>
        <w:t>.</w:t>
      </w:r>
    </w:p>
    <w:p w:rsidR="00777474" w:rsidRPr="0042236C" w:rsidRDefault="00777474" w:rsidP="000A19D0">
      <w:pPr>
        <w:jc w:val="both"/>
        <w:rPr>
          <w:noProof/>
          <w:lang w:val="sr-Latn-CS"/>
        </w:rPr>
      </w:pP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  <w:r w:rsidRPr="0042236C">
        <w:rPr>
          <w:b/>
          <w:noProof/>
          <w:szCs w:val="24"/>
          <w:lang w:val="sr-Latn-CS"/>
        </w:rPr>
        <w:t xml:space="preserve">3. </w:t>
      </w:r>
      <w:r w:rsidR="0042236C">
        <w:rPr>
          <w:b/>
          <w:noProof/>
          <w:szCs w:val="24"/>
          <w:lang w:val="sr-Latn-CS"/>
        </w:rPr>
        <w:t>Druge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mogućnosti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rešavanje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problema</w:t>
      </w:r>
      <w:r w:rsidRPr="0042236C">
        <w:rPr>
          <w:b/>
          <w:noProof/>
          <w:szCs w:val="24"/>
          <w:lang w:val="sr-Latn-CS"/>
        </w:rPr>
        <w:t xml:space="preserve"> </w:t>
      </w:r>
    </w:p>
    <w:p w:rsidR="00293376" w:rsidRPr="0042236C" w:rsidRDefault="00293376" w:rsidP="000A19D0">
      <w:pPr>
        <w:ind w:firstLine="720"/>
        <w:jc w:val="both"/>
        <w:rPr>
          <w:noProof/>
          <w:szCs w:val="24"/>
          <w:lang w:val="sr-Latn-CS"/>
        </w:rPr>
      </w:pPr>
    </w:p>
    <w:p w:rsidR="00913CDE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Analize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uočenih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problema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najbolja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praksa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evropskih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zemalja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jasno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ukazala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unapređivanja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regulatornog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okvira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odnosno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novog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pošlo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činjenice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jedina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rešavanje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uočenih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problema</w:t>
      </w:r>
      <w:r w:rsidR="00913CDE" w:rsidRPr="0042236C">
        <w:rPr>
          <w:noProof/>
          <w:szCs w:val="24"/>
          <w:lang w:val="sr-Latn-CS"/>
        </w:rPr>
        <w:t xml:space="preserve"> </w:t>
      </w:r>
      <w:r w:rsidR="00293376" w:rsidRPr="0042236C">
        <w:rPr>
          <w:noProof/>
          <w:szCs w:val="24"/>
          <w:lang w:val="sr-Latn-CS"/>
        </w:rPr>
        <w:t>(</w:t>
      </w:r>
      <w:r>
        <w:rPr>
          <w:noProof/>
          <w:szCs w:val="24"/>
          <w:lang w:val="sr-Latn-CS"/>
        </w:rPr>
        <w:t>kojima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bavi</w:t>
      </w:r>
      <w:r w:rsidR="00293376" w:rsidRPr="0042236C">
        <w:rPr>
          <w:noProof/>
          <w:szCs w:val="24"/>
          <w:lang w:val="sr-Latn-CS"/>
        </w:rPr>
        <w:t>)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upravo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novog</w:t>
      </w:r>
      <w:r w:rsidR="00913CDE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913CDE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913CDE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turizmu</w:t>
      </w:r>
      <w:r w:rsidR="00913CDE" w:rsidRPr="0042236C">
        <w:rPr>
          <w:rFonts w:eastAsia="Times New Roman"/>
          <w:noProof/>
          <w:szCs w:val="24"/>
          <w:lang w:val="sr-Latn-CS"/>
        </w:rPr>
        <w:t>,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imajući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vidu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predložene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izmene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unapređenje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02265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gde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problemi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13CDE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uočeni</w:t>
      </w:r>
      <w:r w:rsidR="00913CDE" w:rsidRPr="0042236C">
        <w:rPr>
          <w:noProof/>
          <w:szCs w:val="24"/>
          <w:lang w:val="sr-Latn-CS"/>
        </w:rPr>
        <w:t xml:space="preserve">.   </w:t>
      </w: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  <w:r w:rsidRPr="0042236C">
        <w:rPr>
          <w:b/>
          <w:noProof/>
          <w:szCs w:val="24"/>
          <w:lang w:val="sr-Latn-CS"/>
        </w:rPr>
        <w:t xml:space="preserve">4. </w:t>
      </w:r>
      <w:r w:rsidR="0042236C">
        <w:rPr>
          <w:b/>
          <w:noProof/>
          <w:szCs w:val="24"/>
          <w:lang w:val="sr-Latn-CS"/>
        </w:rPr>
        <w:t>Zašto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je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donošenje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zakona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najbolje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rešavanje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problema</w:t>
      </w:r>
      <w:r w:rsidRPr="0042236C">
        <w:rPr>
          <w:b/>
          <w:noProof/>
          <w:szCs w:val="24"/>
          <w:lang w:val="sr-Latn-CS"/>
        </w:rPr>
        <w:t xml:space="preserve"> </w:t>
      </w:r>
    </w:p>
    <w:p w:rsidR="00042C5A" w:rsidRPr="0042236C" w:rsidRDefault="00042C5A" w:rsidP="000A19D0">
      <w:pPr>
        <w:jc w:val="both"/>
        <w:rPr>
          <w:b/>
          <w:noProof/>
          <w:szCs w:val="24"/>
          <w:lang w:val="sr-Latn-CS"/>
        </w:rPr>
      </w:pPr>
    </w:p>
    <w:p w:rsidR="00293376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Imajući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regulativu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razvijenih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zemalja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EU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zemalja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okruženju</w:t>
      </w:r>
      <w:r w:rsidR="00293376" w:rsidRPr="0042236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Hrvatska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Slovenija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Grčka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Bugarska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Makedonija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</w:t>
      </w:r>
      <w:r w:rsidR="00293376" w:rsidRPr="0042236C">
        <w:rPr>
          <w:noProof/>
          <w:szCs w:val="24"/>
          <w:lang w:val="sr-Latn-CS"/>
        </w:rPr>
        <w:t xml:space="preserve">.), </w:t>
      </w:r>
      <w:r>
        <w:rPr>
          <w:noProof/>
          <w:szCs w:val="24"/>
          <w:lang w:val="sr-Latn-CS"/>
        </w:rPr>
        <w:t>stepen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dostignutog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ugostiteljstva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turističke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Republici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specifičnost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kompleksnost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savremenog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ugostiteljstva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293376" w:rsidRPr="0042236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iznete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sednicama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Nacionalnog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saveta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293376" w:rsidRPr="0042236C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do</w:t>
      </w:r>
      <w:r w:rsidR="00293376" w:rsidRPr="0042236C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293376" w:rsidRPr="0042236C">
        <w:rPr>
          <w:noProof/>
          <w:szCs w:val="24"/>
          <w:lang w:val="sr-Latn-CS"/>
        </w:rPr>
        <w:t>,</w:t>
      </w:r>
      <w:r w:rsidR="00887FE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zaključke</w:t>
      </w:r>
      <w:r w:rsidR="00293376" w:rsidRPr="0042236C">
        <w:rPr>
          <w:noProof/>
          <w:szCs w:val="24"/>
          <w:lang w:val="sr-Latn-CS"/>
        </w:rPr>
        <w:t xml:space="preserve"> 50.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51. </w:t>
      </w:r>
      <w:r>
        <w:rPr>
          <w:noProof/>
          <w:szCs w:val="24"/>
          <w:lang w:val="sr-Latn-CS"/>
        </w:rPr>
        <w:t>Skupštine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poslovnog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udruženja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293376" w:rsidRPr="0042236C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HORES</w:t>
      </w:r>
      <w:r w:rsidR="00293376" w:rsidRPr="0042236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stekli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29337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sistemski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regulišu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zasebna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293376" w:rsidRPr="0042236C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Zakonom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turizmu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29337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ugostiteljstvu</w:t>
      </w:r>
      <w:r w:rsidR="00293376" w:rsidRPr="0042236C">
        <w:rPr>
          <w:noProof/>
          <w:szCs w:val="24"/>
          <w:lang w:val="sr-Latn-CS"/>
        </w:rPr>
        <w:t>.</w:t>
      </w:r>
    </w:p>
    <w:p w:rsidR="00042C5A" w:rsidRPr="0042236C" w:rsidRDefault="0042236C" w:rsidP="000A19D0">
      <w:pPr>
        <w:ind w:firstLine="720"/>
        <w:jc w:val="both"/>
        <w:rPr>
          <w:rFonts w:eastAsia="Times New Roman"/>
          <w:noProof/>
          <w:szCs w:val="24"/>
          <w:shd w:val="clear" w:color="auto" w:fill="FFFFFF"/>
          <w:lang w:val="sr-Latn-CS"/>
        </w:rPr>
      </w:pPr>
      <w:r>
        <w:rPr>
          <w:noProof/>
          <w:szCs w:val="24"/>
          <w:lang w:val="sr-Latn-CS"/>
        </w:rPr>
        <w:t>Donošenjem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unaprediće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podizanje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stepena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konkurentnosti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destinacije</w:t>
      </w:r>
      <w:r w:rsidR="005A2C0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poboljšaće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standarda</w:t>
      </w:r>
      <w:r w:rsidR="005A2C0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kvaliteta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pružanju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turističkoj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</w:t>
      </w:r>
      <w:r w:rsidR="00042C5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doći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suzbijanja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sive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ekonomije</w:t>
      </w:r>
      <w:r w:rsidR="00042C5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istovremeno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izvršiti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usklađivanje</w:t>
      </w:r>
      <w:r w:rsidR="00042C5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042C5A" w:rsidRPr="0042236C">
        <w:rPr>
          <w:noProof/>
          <w:szCs w:val="24"/>
          <w:lang w:val="sr-Latn-CS"/>
        </w:rPr>
        <w:t xml:space="preserve">  </w:t>
      </w:r>
      <w:r>
        <w:rPr>
          <w:bCs/>
          <w:noProof/>
          <w:color w:val="000000"/>
          <w:szCs w:val="24"/>
          <w:lang w:val="sr-Latn-CS"/>
        </w:rPr>
        <w:t>Direktivom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(</w:t>
      </w:r>
      <w:r>
        <w:rPr>
          <w:bCs/>
          <w:noProof/>
          <w:color w:val="000000"/>
          <w:szCs w:val="24"/>
          <w:lang w:val="sr-Latn-CS"/>
        </w:rPr>
        <w:t>EU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) 2015/2302 </w:t>
      </w:r>
      <w:r>
        <w:rPr>
          <w:bCs/>
          <w:noProof/>
          <w:color w:val="000000"/>
          <w:szCs w:val="24"/>
          <w:lang w:val="sr-Latn-CS"/>
        </w:rPr>
        <w:t>Evropskog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parlamenta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i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Saveta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od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25. </w:t>
      </w:r>
      <w:r>
        <w:rPr>
          <w:bCs/>
          <w:noProof/>
          <w:color w:val="000000"/>
          <w:szCs w:val="24"/>
          <w:lang w:val="sr-Latn-CS"/>
        </w:rPr>
        <w:t>novembra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 w:rsidR="00042C5A" w:rsidRPr="0042236C">
        <w:rPr>
          <w:bCs/>
          <w:noProof/>
          <w:color w:val="000000"/>
          <w:szCs w:val="24"/>
          <w:lang w:val="sr-Latn-CS"/>
        </w:rPr>
        <w:lastRenderedPageBreak/>
        <w:t xml:space="preserve">2015. </w:t>
      </w:r>
      <w:r>
        <w:rPr>
          <w:bCs/>
          <w:noProof/>
          <w:color w:val="000000"/>
          <w:szCs w:val="24"/>
          <w:lang w:val="sr-Latn-CS"/>
        </w:rPr>
        <w:t>o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putovanjima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u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paket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aranžmanima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i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povezanim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putnim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aranžmanima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, </w:t>
      </w:r>
      <w:r>
        <w:rPr>
          <w:bCs/>
          <w:noProof/>
          <w:color w:val="000000"/>
          <w:szCs w:val="24"/>
          <w:lang w:val="sr-Latn-CS"/>
        </w:rPr>
        <w:t>o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izmeni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Uredbe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(</w:t>
      </w:r>
      <w:r>
        <w:rPr>
          <w:bCs/>
          <w:noProof/>
          <w:color w:val="000000"/>
          <w:szCs w:val="24"/>
          <w:lang w:val="sr-Latn-CS"/>
        </w:rPr>
        <w:t>EZ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) </w:t>
      </w:r>
      <w:r>
        <w:rPr>
          <w:bCs/>
          <w:noProof/>
          <w:color w:val="000000"/>
          <w:szCs w:val="24"/>
          <w:lang w:val="sr-Latn-CS"/>
        </w:rPr>
        <w:t>br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. 2006/2004 </w:t>
      </w:r>
      <w:r>
        <w:rPr>
          <w:bCs/>
          <w:noProof/>
          <w:color w:val="000000"/>
          <w:szCs w:val="24"/>
          <w:lang w:val="sr-Latn-CS"/>
        </w:rPr>
        <w:t>i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Direktive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2011/83/</w:t>
      </w:r>
      <w:r>
        <w:rPr>
          <w:bCs/>
          <w:noProof/>
          <w:color w:val="000000"/>
          <w:szCs w:val="24"/>
          <w:lang w:val="sr-Latn-CS"/>
        </w:rPr>
        <w:t>EU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Evropskog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parlamenta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i</w:t>
      </w:r>
      <w:r w:rsidR="00042C5A" w:rsidRPr="0042236C">
        <w:rPr>
          <w:bCs/>
          <w:noProof/>
          <w:color w:val="000000"/>
          <w:szCs w:val="24"/>
          <w:lang w:val="sr-Latn-CS"/>
        </w:rPr>
        <w:t xml:space="preserve"> </w:t>
      </w:r>
      <w:r>
        <w:rPr>
          <w:bCs/>
          <w:noProof/>
          <w:color w:val="000000"/>
          <w:szCs w:val="24"/>
          <w:lang w:val="sr-Latn-CS"/>
        </w:rPr>
        <w:t>Saveta</w:t>
      </w:r>
      <w:r w:rsidR="00042C5A" w:rsidRPr="0042236C">
        <w:rPr>
          <w:rFonts w:eastAsia="Times New Roman"/>
          <w:noProof/>
          <w:szCs w:val="24"/>
          <w:lang w:val="sr-Latn-CS"/>
        </w:rPr>
        <w:t xml:space="preserve"> (</w:t>
      </w:r>
      <w:r w:rsidR="00042C5A" w:rsidRPr="0042236C">
        <w:rPr>
          <w:bCs/>
          <w:noProof/>
          <w:color w:val="000000"/>
          <w:szCs w:val="24"/>
          <w:lang w:val="sr-Latn-CS"/>
        </w:rPr>
        <w:t>Directive (EU) 2015/2302 of the European parliament and of the Council of 25 November 2015 on package travel and linked travel arrangements, amending Regulation (EC) No 2006/2004 and Directive 2011/83/EU of the European Parliament and of the Council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)),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na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koji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način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je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u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potpunosti</w:t>
      </w:r>
      <w:r w:rsidR="005A2C08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došlo</w:t>
      </w:r>
      <w:r w:rsidR="005A2C08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do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bCs/>
          <w:noProof/>
          <w:szCs w:val="24"/>
          <w:shd w:val="clear" w:color="auto" w:fill="FFFFFF"/>
          <w:lang w:val="sr-Latn-CS"/>
        </w:rPr>
        <w:t>transponovanja</w:t>
      </w:r>
      <w:r w:rsidR="00042C5A" w:rsidRP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 </w:t>
      </w:r>
      <w:r w:rsidR="006B127F" w:rsidRP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>(</w:t>
      </w:r>
      <w:r>
        <w:rPr>
          <w:rFonts w:eastAsia="Times New Roman"/>
          <w:bCs/>
          <w:noProof/>
          <w:szCs w:val="24"/>
          <w:shd w:val="clear" w:color="auto" w:fill="FFFFFF"/>
          <w:lang w:val="sr-Latn-CS"/>
        </w:rPr>
        <w:t>uvođenja</w:t>
      </w:r>
      <w:r w:rsidR="006B127F" w:rsidRP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) </w:t>
      </w:r>
      <w:r>
        <w:rPr>
          <w:rFonts w:eastAsia="Times New Roman"/>
          <w:bCs/>
          <w:noProof/>
          <w:szCs w:val="24"/>
          <w:shd w:val="clear" w:color="auto" w:fill="FFFFFF"/>
          <w:lang w:val="sr-Latn-CS"/>
        </w:rPr>
        <w:t>ove</w:t>
      </w:r>
      <w:r w:rsidR="00042C5A" w:rsidRPr="0042236C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 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> 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Direktive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u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pravni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sistem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Republike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Srbije</w:t>
      </w:r>
      <w:r w:rsidR="00042C5A" w:rsidRPr="0042236C">
        <w:rPr>
          <w:rFonts w:eastAsia="Times New Roman"/>
          <w:noProof/>
          <w:szCs w:val="24"/>
          <w:shd w:val="clear" w:color="auto" w:fill="FFFFFF"/>
          <w:lang w:val="sr-Latn-CS"/>
        </w:rPr>
        <w:t xml:space="preserve">. </w:t>
      </w:r>
    </w:p>
    <w:p w:rsidR="00042C5A" w:rsidRPr="0042236C" w:rsidRDefault="00042C5A" w:rsidP="000A19D0">
      <w:pPr>
        <w:jc w:val="both"/>
        <w:rPr>
          <w:b/>
          <w:noProof/>
          <w:szCs w:val="24"/>
          <w:lang w:val="sr-Latn-CS"/>
        </w:rPr>
      </w:pP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  <w:r w:rsidRPr="0042236C">
        <w:rPr>
          <w:b/>
          <w:noProof/>
          <w:szCs w:val="24"/>
          <w:lang w:val="sr-Latn-CS"/>
        </w:rPr>
        <w:t xml:space="preserve">5. </w:t>
      </w:r>
      <w:r w:rsidR="0042236C">
        <w:rPr>
          <w:b/>
          <w:noProof/>
          <w:szCs w:val="24"/>
          <w:lang w:val="sr-Latn-CS"/>
        </w:rPr>
        <w:t>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koga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će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kako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uticati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predložena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rešenja</w:t>
      </w:r>
      <w:r w:rsidRPr="0042236C">
        <w:rPr>
          <w:b/>
          <w:noProof/>
          <w:szCs w:val="24"/>
          <w:lang w:val="sr-Latn-CS"/>
        </w:rPr>
        <w:t xml:space="preserve"> </w:t>
      </w:r>
    </w:p>
    <w:p w:rsidR="00BF747A" w:rsidRPr="0042236C" w:rsidRDefault="00BF747A" w:rsidP="000A19D0">
      <w:pPr>
        <w:jc w:val="both"/>
        <w:rPr>
          <w:b/>
          <w:noProof/>
          <w:szCs w:val="24"/>
          <w:lang w:val="sr-Latn-CS"/>
        </w:rPr>
      </w:pPr>
    </w:p>
    <w:p w:rsidR="00BF747A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Turizam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višestruke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efekte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BF747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svega</w:t>
      </w:r>
      <w:r w:rsidR="00BF747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onih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privrednih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učestvuju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ostvarivanju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domaćih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stranih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turista</w:t>
      </w:r>
      <w:r w:rsidR="00BF747A" w:rsidRPr="0042236C">
        <w:rPr>
          <w:noProof/>
          <w:szCs w:val="24"/>
          <w:lang w:val="sr-Latn-CS"/>
        </w:rPr>
        <w:t xml:space="preserve">. </w:t>
      </w:r>
    </w:p>
    <w:p w:rsidR="006D1FF9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Direktni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efekti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6D1FF9" w:rsidRPr="0042236C">
        <w:rPr>
          <w:noProof/>
          <w:szCs w:val="24"/>
          <w:lang w:val="sr-Latn-CS"/>
        </w:rPr>
        <w:t>: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1)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ugostiteljstvo</w:t>
      </w:r>
      <w:r w:rsidRPr="0042236C">
        <w:rPr>
          <w:noProof/>
          <w:szCs w:val="24"/>
          <w:lang w:val="sr-Latn-CS"/>
        </w:rPr>
        <w:t xml:space="preserve"> – </w:t>
      </w:r>
      <w:r w:rsidR="0042236C">
        <w:rPr>
          <w:noProof/>
          <w:szCs w:val="24"/>
          <w:lang w:val="sr-Latn-CS"/>
        </w:rPr>
        <w:t>hotelijerstvo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ostali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oblici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smeštaja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ishrane</w:t>
      </w:r>
      <w:r w:rsidRPr="0042236C">
        <w:rPr>
          <w:noProof/>
          <w:szCs w:val="24"/>
          <w:lang w:val="sr-Latn-CS"/>
        </w:rPr>
        <w:t>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2)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turističko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posredovanje</w:t>
      </w:r>
      <w:r w:rsidRPr="0042236C">
        <w:rPr>
          <w:noProof/>
          <w:szCs w:val="24"/>
          <w:lang w:val="sr-Latn-CS"/>
        </w:rPr>
        <w:t xml:space="preserve"> – </w:t>
      </w:r>
      <w:r w:rsidR="0042236C">
        <w:rPr>
          <w:noProof/>
          <w:szCs w:val="24"/>
          <w:lang w:val="sr-Latn-CS"/>
        </w:rPr>
        <w:t>turističke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agencije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drugi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posrednici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realizaciji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turističkog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prometa</w:t>
      </w:r>
      <w:r w:rsidRPr="0042236C">
        <w:rPr>
          <w:noProof/>
          <w:szCs w:val="24"/>
          <w:lang w:val="sr-Latn-CS"/>
        </w:rPr>
        <w:t>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3)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saobraćaj</w:t>
      </w:r>
      <w:r w:rsidRPr="0042236C">
        <w:rPr>
          <w:noProof/>
          <w:szCs w:val="24"/>
          <w:lang w:val="sr-Latn-CS"/>
        </w:rPr>
        <w:t xml:space="preserve"> – </w:t>
      </w:r>
      <w:r w:rsidR="0042236C">
        <w:rPr>
          <w:noProof/>
          <w:szCs w:val="24"/>
          <w:lang w:val="sr-Latn-CS"/>
        </w:rPr>
        <w:t>svi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vidovi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saobraćaja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namenjeni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prevozu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domaćih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stranih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kako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javnom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saobraćaju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tako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prevozu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sopstvene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potrebe</w:t>
      </w:r>
      <w:r w:rsidRPr="0042236C">
        <w:rPr>
          <w:noProof/>
          <w:szCs w:val="24"/>
          <w:lang w:val="sr-Latn-CS"/>
        </w:rPr>
        <w:t xml:space="preserve"> (</w:t>
      </w:r>
      <w:r w:rsidR="0042236C">
        <w:rPr>
          <w:noProof/>
          <w:szCs w:val="24"/>
          <w:lang w:val="sr-Latn-CS"/>
        </w:rPr>
        <w:t>posebno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automobilima</w:t>
      </w:r>
      <w:r w:rsidRPr="0042236C">
        <w:rPr>
          <w:noProof/>
          <w:szCs w:val="24"/>
          <w:lang w:val="sr-Latn-CS"/>
        </w:rPr>
        <w:t>);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4)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trgovina</w:t>
      </w:r>
      <w:r w:rsidRPr="0042236C">
        <w:rPr>
          <w:noProof/>
          <w:szCs w:val="24"/>
          <w:lang w:val="sr-Latn-CS"/>
        </w:rPr>
        <w:t xml:space="preserve"> - </w:t>
      </w:r>
      <w:r w:rsidR="0042236C">
        <w:rPr>
          <w:noProof/>
          <w:szCs w:val="24"/>
          <w:lang w:val="sr-Latn-CS"/>
        </w:rPr>
        <w:t>konkurentnost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jedne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zemlje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velikoj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meri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zavisi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asortimana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vrsta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posebno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suvenira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koji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plasiraju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domaćim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stranim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turistima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kao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vrste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prehrambenih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drugih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specifičnih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kvalitetnih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finalnih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bilo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domaće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ili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strane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proizvodnje</w:t>
      </w:r>
      <w:r w:rsidRPr="0042236C">
        <w:rPr>
          <w:noProof/>
          <w:szCs w:val="24"/>
          <w:lang w:val="sr-Latn-CS"/>
        </w:rPr>
        <w:t>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5)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sport</w:t>
      </w:r>
      <w:r w:rsidRPr="0042236C">
        <w:rPr>
          <w:noProof/>
          <w:szCs w:val="24"/>
          <w:lang w:val="sr-Latn-CS"/>
        </w:rPr>
        <w:t xml:space="preserve"> – </w:t>
      </w:r>
      <w:r w:rsidR="0042236C">
        <w:rPr>
          <w:noProof/>
          <w:szCs w:val="24"/>
          <w:lang w:val="sr-Latn-CS"/>
        </w:rPr>
        <w:t>širok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kompleks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vrsta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sportskih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terena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wellness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spa </w:t>
      </w:r>
      <w:r w:rsidR="0042236C">
        <w:rPr>
          <w:noProof/>
          <w:szCs w:val="24"/>
          <w:lang w:val="sr-Latn-CS"/>
        </w:rPr>
        <w:t>centara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koji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važni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masovnu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aktivnu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rekreaciju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kao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pripremu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profesionalnih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sportista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mestima</w:t>
      </w:r>
      <w:r w:rsidRPr="0042236C">
        <w:rPr>
          <w:noProof/>
          <w:szCs w:val="24"/>
          <w:lang w:val="sr-Latn-CS"/>
        </w:rPr>
        <w:t>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6)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posebni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centri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namenjeni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organizaciji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kongresa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drugih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skupova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iz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oblasti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nauke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kulture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obrazovanja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politike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sl</w:t>
      </w:r>
      <w:r w:rsidRPr="0042236C">
        <w:rPr>
          <w:noProof/>
          <w:szCs w:val="24"/>
          <w:lang w:val="sr-Latn-CS"/>
        </w:rPr>
        <w:t>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7)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razne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aktivnosti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tretiraju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kao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komunalne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delatnosti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mestima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pružaju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direktne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usluge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domaćim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stranim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turistima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čijeg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kvaliteta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velikoj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meri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zavisi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kvalitet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ponude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turističkog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mesta</w:t>
      </w:r>
      <w:r w:rsidRPr="0042236C">
        <w:rPr>
          <w:noProof/>
          <w:szCs w:val="24"/>
          <w:lang w:val="sr-Latn-CS"/>
        </w:rPr>
        <w:t xml:space="preserve"> (</w:t>
      </w:r>
      <w:r w:rsidR="0042236C">
        <w:rPr>
          <w:noProof/>
          <w:szCs w:val="24"/>
          <w:lang w:val="sr-Latn-CS"/>
        </w:rPr>
        <w:t>uređenost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zelenih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površina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parking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prostora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površina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zabavu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razonodu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vodosnabdevanje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snabdevanje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električnom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energijom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gasom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</w:t>
      </w:r>
      <w:r w:rsidRPr="0042236C">
        <w:rPr>
          <w:noProof/>
          <w:szCs w:val="24"/>
          <w:lang w:val="sr-Latn-CS"/>
        </w:rPr>
        <w:t>);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8)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opremljenost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glavnih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saobraćajnica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drumskom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saobraćaju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benzinskim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pumpama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širokim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asortimanom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opremljenost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aerodroma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rečnih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luka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prihvat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kruzera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uređenost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marina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individualna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plovila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sl</w:t>
      </w:r>
      <w:r w:rsidRPr="0042236C">
        <w:rPr>
          <w:noProof/>
          <w:szCs w:val="24"/>
          <w:lang w:val="sr-Latn-CS"/>
        </w:rPr>
        <w:t>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9)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kvalitetne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medicinske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usluge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jednostavnijih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najsloženijih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okviru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kliničkih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centara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samostalnih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privatnih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zdravstvenih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ustanova</w:t>
      </w:r>
      <w:r w:rsidRPr="0042236C">
        <w:rPr>
          <w:noProof/>
          <w:szCs w:val="24"/>
          <w:lang w:val="sr-Latn-CS"/>
        </w:rPr>
        <w:t>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10)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razne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vrste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kulturnih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manifestacija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festivala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drugih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događaja</w:t>
      </w:r>
      <w:r w:rsidRPr="0042236C">
        <w:rPr>
          <w:noProof/>
          <w:szCs w:val="24"/>
          <w:lang w:val="sr-Latn-CS"/>
        </w:rPr>
        <w:t xml:space="preserve"> (</w:t>
      </w:r>
      <w:r w:rsidR="0042236C">
        <w:rPr>
          <w:noProof/>
          <w:szCs w:val="24"/>
          <w:lang w:val="sr-Latn-CS"/>
        </w:rPr>
        <w:t>BEMUS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EH</w:t>
      </w:r>
      <w:r w:rsidRPr="0042236C">
        <w:rPr>
          <w:noProof/>
          <w:szCs w:val="24"/>
          <w:lang w:val="sr-Latn-CS"/>
        </w:rPr>
        <w:t xml:space="preserve">IT, </w:t>
      </w:r>
      <w:r w:rsidR="0042236C">
        <w:rPr>
          <w:noProof/>
          <w:szCs w:val="24"/>
          <w:lang w:val="sr-Latn-CS"/>
        </w:rPr>
        <w:t>Guča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</w:t>
      </w:r>
      <w:r w:rsidRPr="0042236C">
        <w:rPr>
          <w:noProof/>
          <w:szCs w:val="24"/>
          <w:lang w:val="sr-Latn-CS"/>
        </w:rPr>
        <w:t>);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11)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vrhunski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sportski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događaji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evropskog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svetskog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značaja</w:t>
      </w:r>
      <w:r w:rsidRPr="0042236C">
        <w:rPr>
          <w:noProof/>
          <w:szCs w:val="24"/>
          <w:lang w:val="sr-Latn-CS"/>
        </w:rPr>
        <w:t>.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</w:p>
    <w:p w:rsidR="006D1FF9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Indirektni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efekti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6D1FF9" w:rsidRPr="0042236C">
        <w:rPr>
          <w:noProof/>
          <w:szCs w:val="24"/>
          <w:lang w:val="sr-Latn-CS"/>
        </w:rPr>
        <w:t>: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1)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poljoprivreda</w:t>
      </w:r>
      <w:r w:rsidRPr="0042236C">
        <w:rPr>
          <w:noProof/>
          <w:szCs w:val="24"/>
          <w:lang w:val="sr-Latn-CS"/>
        </w:rPr>
        <w:t xml:space="preserve"> - </w:t>
      </w:r>
      <w:r w:rsidR="0042236C">
        <w:rPr>
          <w:noProof/>
          <w:szCs w:val="24"/>
          <w:lang w:val="sr-Latn-CS"/>
        </w:rPr>
        <w:t>plasman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poljoprivrednih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bez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ograničenja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strane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EU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ili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drugih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organizacija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od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ogromnog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značaja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jer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mnogi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ovih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proizvoda</w:t>
      </w:r>
      <w:r w:rsidRPr="0042236C">
        <w:rPr>
          <w:noProof/>
          <w:szCs w:val="24"/>
          <w:lang w:val="sr-Latn-CS"/>
        </w:rPr>
        <w:t xml:space="preserve"> (</w:t>
      </w:r>
      <w:r w:rsidR="0042236C">
        <w:rPr>
          <w:noProof/>
          <w:szCs w:val="24"/>
          <w:lang w:val="sr-Latn-CS"/>
        </w:rPr>
        <w:t>naročito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prehrambenih</w:t>
      </w:r>
      <w:r w:rsidRPr="0042236C">
        <w:rPr>
          <w:noProof/>
          <w:szCs w:val="24"/>
          <w:lang w:val="sr-Latn-CS"/>
        </w:rPr>
        <w:t xml:space="preserve">) </w:t>
      </w:r>
      <w:r w:rsidR="0042236C">
        <w:rPr>
          <w:noProof/>
          <w:szCs w:val="24"/>
          <w:lang w:val="sr-Latn-CS"/>
        </w:rPr>
        <w:t>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mogli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prema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svetskim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standardima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da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nađu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plasman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svetskom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tržištu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zbog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ograničenja</w:t>
      </w:r>
      <w:r w:rsidRPr="0042236C">
        <w:rPr>
          <w:noProof/>
          <w:szCs w:val="24"/>
          <w:lang w:val="sr-Latn-CS"/>
        </w:rPr>
        <w:t>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lastRenderedPageBreak/>
        <w:t>2)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industrija</w:t>
      </w:r>
      <w:r w:rsidRPr="0042236C">
        <w:rPr>
          <w:noProof/>
          <w:szCs w:val="24"/>
          <w:lang w:val="sr-Latn-CS"/>
        </w:rPr>
        <w:t xml:space="preserve"> - </w:t>
      </w:r>
      <w:r w:rsidR="0042236C">
        <w:rPr>
          <w:noProof/>
          <w:szCs w:val="24"/>
          <w:lang w:val="sr-Latn-CS"/>
        </w:rPr>
        <w:t>artikli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široke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potrošnje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aktiviraju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mnoge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industrijske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grane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svoje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plasiraju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preko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ugostiteljstva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ili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direktno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domaćim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stranim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turistima</w:t>
      </w:r>
      <w:r w:rsidRPr="0042236C">
        <w:rPr>
          <w:noProof/>
          <w:szCs w:val="24"/>
          <w:lang w:val="sr-Latn-CS"/>
        </w:rPr>
        <w:t xml:space="preserve">. </w:t>
      </w:r>
      <w:r w:rsidR="0042236C">
        <w:rPr>
          <w:noProof/>
          <w:szCs w:val="24"/>
          <w:lang w:val="sr-Latn-CS"/>
        </w:rPr>
        <w:t>Ovde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spadaju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razni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namenjeni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građevinarstvu</w:t>
      </w:r>
      <w:r w:rsidRPr="0042236C">
        <w:rPr>
          <w:noProof/>
          <w:szCs w:val="24"/>
          <w:lang w:val="sr-Latn-CS"/>
        </w:rPr>
        <w:t xml:space="preserve"> (</w:t>
      </w:r>
      <w:r w:rsidR="0042236C">
        <w:rPr>
          <w:noProof/>
          <w:szCs w:val="24"/>
          <w:lang w:val="sr-Latn-CS"/>
        </w:rPr>
        <w:t>cement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čeliče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konstrukcije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nameštaj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opremanje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smeštajnih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objekata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tekstilni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proizvodi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sl</w:t>
      </w:r>
      <w:r w:rsidRPr="0042236C">
        <w:rPr>
          <w:noProof/>
          <w:szCs w:val="24"/>
          <w:lang w:val="sr-Latn-CS"/>
        </w:rPr>
        <w:t>);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3)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građevinarstvo</w:t>
      </w:r>
      <w:r w:rsidRPr="0042236C">
        <w:rPr>
          <w:noProof/>
          <w:szCs w:val="24"/>
          <w:lang w:val="sr-Latn-CS"/>
        </w:rPr>
        <w:t xml:space="preserve"> - </w:t>
      </w:r>
      <w:r w:rsidR="0042236C">
        <w:rPr>
          <w:noProof/>
          <w:szCs w:val="24"/>
          <w:lang w:val="sr-Latn-CS"/>
        </w:rPr>
        <w:t>proizvodi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građevinarstva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nalaze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široko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tržište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zahvaljujući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razvoju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turizma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kroz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izgradnju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ugostiteljskih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objekata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smeštaj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ishranu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objekata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rekreaciju</w:t>
      </w:r>
      <w:r w:rsidRPr="0042236C">
        <w:rPr>
          <w:noProof/>
          <w:szCs w:val="24"/>
          <w:lang w:val="sr-Latn-CS"/>
        </w:rPr>
        <w:t xml:space="preserve">, wellness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spa </w:t>
      </w:r>
      <w:r w:rsidR="0042236C">
        <w:rPr>
          <w:noProof/>
          <w:szCs w:val="24"/>
          <w:lang w:val="sr-Latn-CS"/>
        </w:rPr>
        <w:t>centara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akva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parkova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</w:t>
      </w:r>
      <w:r w:rsidRPr="0042236C">
        <w:rPr>
          <w:noProof/>
          <w:szCs w:val="24"/>
          <w:lang w:val="sr-Latn-CS"/>
        </w:rPr>
        <w:t>;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>4)</w:t>
      </w: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energetika</w:t>
      </w:r>
      <w:r w:rsidRPr="0042236C">
        <w:rPr>
          <w:noProof/>
          <w:szCs w:val="24"/>
          <w:lang w:val="sr-Latn-CS"/>
        </w:rPr>
        <w:t xml:space="preserve"> - </w:t>
      </w:r>
      <w:r w:rsidR="0042236C">
        <w:rPr>
          <w:noProof/>
          <w:szCs w:val="24"/>
          <w:lang w:val="sr-Latn-CS"/>
        </w:rPr>
        <w:t>obuhvata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potrošnju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električne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energije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vodosnabdevanje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gasifikaciju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objekata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</w:t>
      </w:r>
      <w:r w:rsidRPr="0042236C">
        <w:rPr>
          <w:noProof/>
          <w:szCs w:val="24"/>
          <w:lang w:val="sr-Latn-CS"/>
        </w:rPr>
        <w:t>.</w:t>
      </w:r>
    </w:p>
    <w:p w:rsidR="006D1FF9" w:rsidRPr="0042236C" w:rsidRDefault="006D1FF9" w:rsidP="000A19D0">
      <w:pPr>
        <w:ind w:firstLine="720"/>
        <w:jc w:val="both"/>
        <w:rPr>
          <w:noProof/>
          <w:szCs w:val="24"/>
          <w:lang w:val="sr-Latn-CS"/>
        </w:rPr>
      </w:pPr>
    </w:p>
    <w:p w:rsidR="006D1FF9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očekivati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povećanje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stvaranje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6D1FF9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broja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radnih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mesta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zapošljavanje</w:t>
      </w:r>
      <w:r w:rsidR="006D1FF9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svega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lokalnog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stanovništva</w:t>
      </w:r>
      <w:r w:rsidR="006D1FF9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onim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preduzećima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svojim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aktivnostima</w:t>
      </w:r>
      <w:r w:rsidR="006D1FF9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proizvodnjom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6D1FF9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zadovoljavaju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turista</w:t>
      </w:r>
      <w:r w:rsidR="006D1FF9" w:rsidRPr="0042236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uvećanje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mase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proizvedenih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roba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pruženih</w:t>
      </w:r>
      <w:r w:rsidR="006D1FF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6D1FF9" w:rsidRPr="0042236C">
        <w:rPr>
          <w:noProof/>
          <w:szCs w:val="24"/>
          <w:lang w:val="sr-Latn-CS"/>
        </w:rPr>
        <w:t>).</w:t>
      </w:r>
    </w:p>
    <w:p w:rsidR="00D64685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Pozitivan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efekat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očekivati</w:t>
      </w:r>
      <w:r w:rsidR="00BF747A" w:rsidRPr="0042236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kod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onih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subjekata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činilaca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obavljaju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određenoj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turističkoj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destinaciji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bave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poslovima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promocije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BF747A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 w:eastAsia="en-GB"/>
        </w:rPr>
        <w:t>Predloženim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rešenjima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doći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će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do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većeg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suzbijanja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sive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ekonomije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i</w:t>
      </w:r>
      <w:r w:rsidR="00BF747A" w:rsidRPr="0042236C">
        <w:rPr>
          <w:noProof/>
          <w:szCs w:val="24"/>
          <w:lang w:val="sr-Latn-CS" w:eastAsia="en-GB"/>
        </w:rPr>
        <w:t xml:space="preserve">  </w:t>
      </w:r>
      <w:r>
        <w:rPr>
          <w:noProof/>
          <w:szCs w:val="24"/>
          <w:lang w:val="sr-Latn-CS" w:eastAsia="en-GB"/>
        </w:rPr>
        <w:t>podizanja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nivoa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kvaliteta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u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pružanju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usluga</w:t>
      </w:r>
      <w:r w:rsidR="00BF747A" w:rsidRPr="0042236C">
        <w:rPr>
          <w:noProof/>
          <w:szCs w:val="24"/>
          <w:lang w:val="sr-Latn-CS" w:eastAsia="en-GB"/>
        </w:rPr>
        <w:t xml:space="preserve">. </w:t>
      </w:r>
      <w:r>
        <w:rPr>
          <w:noProof/>
          <w:szCs w:val="24"/>
          <w:lang w:val="sr-Latn-CS" w:eastAsia="en-GB"/>
        </w:rPr>
        <w:t>Na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ovaj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način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će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se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doprineti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većem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zadovoljstvu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korisnika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usluga</w:t>
      </w:r>
      <w:r w:rsidR="00BF747A" w:rsidRPr="0042236C">
        <w:rPr>
          <w:noProof/>
          <w:szCs w:val="24"/>
          <w:lang w:val="sr-Latn-CS" w:eastAsia="en-GB"/>
        </w:rPr>
        <w:t xml:space="preserve">, </w:t>
      </w:r>
      <w:r>
        <w:rPr>
          <w:noProof/>
          <w:szCs w:val="24"/>
          <w:lang w:val="sr-Latn-CS" w:eastAsia="en-GB"/>
        </w:rPr>
        <w:t>kao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preduslovu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za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razvoj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turizma</w:t>
      </w:r>
      <w:r w:rsidR="00BF747A" w:rsidRPr="0042236C">
        <w:rPr>
          <w:noProof/>
          <w:szCs w:val="24"/>
          <w:lang w:val="sr-Latn-CS" w:eastAsia="en-GB"/>
        </w:rPr>
        <w:t xml:space="preserve">, </w:t>
      </w:r>
      <w:r>
        <w:rPr>
          <w:noProof/>
          <w:szCs w:val="24"/>
          <w:lang w:val="sr-Latn-CS" w:eastAsia="en-GB"/>
        </w:rPr>
        <w:t>što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će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se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sve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odraziti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na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efekte</w:t>
      </w:r>
      <w:r w:rsidR="00BF747A" w:rsidRPr="0042236C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/>
        </w:rPr>
        <w:t>pozitivnog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BF747A" w:rsidRPr="0042236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privrednih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subjekta</w:t>
      </w:r>
      <w:r w:rsidR="00BF747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onih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činilaca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učestvuju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turističkoj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ponudi</w:t>
      </w:r>
      <w:r w:rsidR="00BF747A" w:rsidRPr="0042236C">
        <w:rPr>
          <w:noProof/>
          <w:szCs w:val="24"/>
          <w:lang w:val="sr-Latn-CS"/>
        </w:rPr>
        <w:t>.</w:t>
      </w:r>
    </w:p>
    <w:p w:rsidR="00D64685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Kao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napred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navedeno</w:t>
      </w:r>
      <w:r w:rsidR="00CC4EA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razrađeni</w:t>
      </w:r>
      <w:r w:rsidR="00CC4EA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CC4EA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</w:t>
      </w:r>
      <w:r w:rsidR="00CC4EA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postojeći</w:t>
      </w:r>
      <w:r w:rsidR="00CC4EA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pojmovi</w:t>
      </w:r>
      <w:r w:rsidR="00ED6AB4" w:rsidRPr="0042236C">
        <w:rPr>
          <w:noProof/>
          <w:szCs w:val="24"/>
          <w:lang w:val="sr-Latn-CS"/>
        </w:rPr>
        <w:t>,</w:t>
      </w:r>
      <w:r w:rsidR="00CC4EA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</w:t>
      </w:r>
      <w:r w:rsidR="00CC4EA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D64685" w:rsidRPr="0042236C">
        <w:rPr>
          <w:noProof/>
          <w:szCs w:val="24"/>
          <w:lang w:val="sr-Latn-CS"/>
        </w:rPr>
        <w:t xml:space="preserve">   </w:t>
      </w:r>
      <w:r>
        <w:rPr>
          <w:noProof/>
          <w:szCs w:val="24"/>
          <w:lang w:val="sr-Latn-CS"/>
        </w:rPr>
        <w:t>uvedeni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pojedini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pojmovi</w:t>
      </w:r>
      <w:r w:rsidR="00D64685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novina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predstavljaju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savremeniji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organizovanja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subjekata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turizmu</w:t>
      </w:r>
      <w:r w:rsidR="00D64685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D64685" w:rsidRPr="0042236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aktivno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znanje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stranog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jezika</w:t>
      </w:r>
      <w:r w:rsidR="00D64685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elektronska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prodaja</w:t>
      </w:r>
      <w:r w:rsidR="00D64685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znakovni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jezik</w:t>
      </w:r>
      <w:r w:rsidR="00D64685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prodajna</w:t>
      </w:r>
      <w:r w:rsidR="0082009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cena</w:t>
      </w:r>
      <w:r w:rsidR="00820096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trajni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nosač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zapisa</w:t>
      </w:r>
      <w:r w:rsidR="00D64685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fakultativna</w:t>
      </w:r>
      <w:r w:rsidR="00D64685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CC4EA3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ciljem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efikasnijeg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povezivanja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zajedničkih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potreba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jačanja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konkurentnosti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kako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domaćem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tako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inostranom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tržištu</w:t>
      </w:r>
      <w:r w:rsidR="0069646B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69646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66665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66665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potrebama</w:t>
      </w:r>
      <w:r w:rsidR="0066665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66665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privrede</w:t>
      </w:r>
      <w:r w:rsidR="0069646B" w:rsidRPr="0042236C">
        <w:rPr>
          <w:noProof/>
          <w:szCs w:val="24"/>
          <w:lang w:val="sr-Latn-CS"/>
        </w:rPr>
        <w:t>.</w:t>
      </w:r>
    </w:p>
    <w:p w:rsidR="00CC4EA3" w:rsidRPr="0042236C" w:rsidRDefault="0042236C" w:rsidP="000A19D0">
      <w:pPr>
        <w:ind w:firstLine="720"/>
        <w:jc w:val="both"/>
        <w:rPr>
          <w:bCs/>
          <w:noProof/>
          <w:szCs w:val="24"/>
          <w:lang w:val="sr-Latn-CS"/>
        </w:rPr>
      </w:pPr>
      <w:r>
        <w:rPr>
          <w:bCs/>
          <w:iCs/>
          <w:noProof/>
          <w:szCs w:val="24"/>
          <w:lang w:val="sr-Latn-CS"/>
        </w:rPr>
        <w:t>Aktivnim</w:t>
      </w:r>
      <w:r w:rsidR="0069646B" w:rsidRPr="0042236C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znanjem</w:t>
      </w:r>
      <w:r w:rsidR="002B631F" w:rsidRPr="0042236C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stranog</w:t>
      </w:r>
      <w:r w:rsidR="002B631F" w:rsidRPr="0042236C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jezika</w:t>
      </w:r>
      <w:r w:rsidR="0069646B" w:rsidRPr="0042236C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smatra</w:t>
      </w:r>
      <w:r w:rsidR="0069646B" w:rsidRPr="0042236C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se</w:t>
      </w:r>
      <w:r w:rsidR="002B631F" w:rsidRPr="0042236C">
        <w:rPr>
          <w:bCs/>
          <w:iCs/>
          <w:noProof/>
          <w:szCs w:val="24"/>
          <w:lang w:val="sr-Latn-CS"/>
        </w:rPr>
        <w:t xml:space="preserve"> 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viši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srednji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nivo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znanja</w:t>
      </w:r>
      <w:r w:rsidR="002B631F" w:rsidRPr="0042236C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stranog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jezika</w:t>
      </w:r>
      <w:r w:rsidR="002B631F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srpski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podrazumeva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razumevanje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suštine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složenih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sadržaja</w:t>
      </w:r>
      <w:r w:rsidR="002B631F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stručnu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raspravu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delatnošću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2B631F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izražavanje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određenim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stepenom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lakoće</w:t>
      </w:r>
      <w:r w:rsidR="002B631F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jasno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potpuno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iskazivanje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sopstvenog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mišljenja</w:t>
      </w:r>
      <w:r w:rsidR="002B631F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Aktivno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znanje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stranog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jezika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CEFR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međunarodnom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standardu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procenjivanje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nivoa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znanja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jezika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</w:t>
      </w:r>
      <w:r w:rsidR="002B631F" w:rsidRPr="0042236C">
        <w:rPr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nivou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jezičke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kompetentnosti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</w:t>
      </w:r>
      <w:r w:rsidR="002B631F" w:rsidRPr="0042236C">
        <w:rPr>
          <w:bCs/>
          <w:noProof/>
          <w:szCs w:val="24"/>
          <w:lang w:val="sr-Latn-CS"/>
        </w:rPr>
        <w:t>2</w:t>
      </w:r>
      <w:r w:rsidR="0069646B" w:rsidRPr="0042236C">
        <w:rPr>
          <w:bCs/>
          <w:noProof/>
          <w:szCs w:val="24"/>
          <w:lang w:val="sr-Latn-CS"/>
        </w:rPr>
        <w:t>.</w:t>
      </w:r>
      <w:r w:rsidR="00CC4EA3" w:rsidRPr="0042236C">
        <w:rPr>
          <w:bCs/>
          <w:noProof/>
          <w:szCs w:val="24"/>
          <w:lang w:val="sr-Latn-CS"/>
        </w:rPr>
        <w:t xml:space="preserve"> </w:t>
      </w:r>
    </w:p>
    <w:p w:rsidR="00676A1D" w:rsidRPr="0042236C" w:rsidRDefault="0042236C" w:rsidP="000A19D0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szCs w:val="24"/>
          <w:lang w:val="sr-Latn-CS"/>
        </w:rPr>
        <w:t>Pod</w:t>
      </w:r>
      <w:r w:rsidR="00CC4EA3" w:rsidRPr="0042236C">
        <w:rPr>
          <w:bCs/>
          <w:noProof/>
          <w:szCs w:val="24"/>
          <w:lang w:val="sr-Latn-CS"/>
        </w:rPr>
        <w:t xml:space="preserve"> </w:t>
      </w:r>
      <w:r>
        <w:rPr>
          <w:bCs/>
          <w:iCs/>
          <w:noProof/>
          <w:lang w:val="sr-Latn-CS"/>
        </w:rPr>
        <w:t>elektronskom</w:t>
      </w:r>
      <w:r w:rsidR="00CC4EA3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prodajom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podrazumeva</w:t>
      </w:r>
      <w:r w:rsidR="00CC4EA3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prodaja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turističkog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putovanja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izleta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drugih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usluga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turizmu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posredstvom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interneta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bez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neposrednog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kontakta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strankama</w:t>
      </w:r>
      <w:r w:rsidR="00CC4EA3" w:rsidRPr="0042236C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Elektronska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prodaja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uređena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važećim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propisima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odnose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elektronsku</w:t>
      </w:r>
      <w:r w:rsidR="003A66D8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trgovinu</w:t>
      </w:r>
      <w:r w:rsidR="003A66D8" w:rsidRPr="0042236C">
        <w:rPr>
          <w:bCs/>
          <w:noProof/>
          <w:lang w:val="sr-Latn-CS"/>
        </w:rPr>
        <w:t>.</w:t>
      </w:r>
    </w:p>
    <w:p w:rsidR="00820096" w:rsidRPr="0042236C" w:rsidRDefault="0042236C" w:rsidP="000A19D0">
      <w:pPr>
        <w:shd w:val="clear" w:color="auto" w:fill="FFFFFF"/>
        <w:ind w:firstLine="720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Kao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prodajna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cena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propisuje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to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ukupna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cena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turističkog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putovanja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iskazana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jedinstvenom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iznosu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koja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pored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usluga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programa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putovanja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odnosno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posebnih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zahteva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putnika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sadrži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sve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dodatne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troškove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uključujući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poreze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takse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kao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druge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troškove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koji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kao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neodvojiv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deo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neophodni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realizaciju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turističkog</w:t>
      </w:r>
      <w:r w:rsidR="0082009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putovanja</w:t>
      </w:r>
      <w:r w:rsidR="007E647B" w:rsidRPr="0042236C">
        <w:rPr>
          <w:rFonts w:eastAsia="Times New Roman"/>
          <w:noProof/>
          <w:szCs w:val="24"/>
          <w:lang w:val="sr-Latn-CS"/>
        </w:rPr>
        <w:t>.</w:t>
      </w:r>
    </w:p>
    <w:p w:rsidR="00676A1D" w:rsidRPr="0042236C" w:rsidRDefault="0042236C" w:rsidP="000A19D0">
      <w:pPr>
        <w:ind w:firstLine="720"/>
        <w:jc w:val="both"/>
        <w:rPr>
          <w:bCs/>
          <w:noProof/>
          <w:lang w:val="sr-Latn-CS"/>
        </w:rPr>
      </w:pPr>
      <w:r>
        <w:rPr>
          <w:bCs/>
          <w:iCs/>
          <w:noProof/>
          <w:lang w:val="sr-Latn-CS"/>
        </w:rPr>
        <w:t>Trajnim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nosačem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zapisa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676A1D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smatra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sredstvo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omogućava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davalac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usluge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korisnik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usluge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sačuva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elektronske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podatke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namenjeni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korisniku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usluge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tim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podacima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može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pristupi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reprodukuju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neizmenjenom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obliku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periodu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odgovara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svrsi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čuvanja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podataka</w:t>
      </w:r>
      <w:r w:rsidR="00676A1D" w:rsidRPr="0042236C">
        <w:rPr>
          <w:bCs/>
          <w:noProof/>
          <w:lang w:val="sr-Latn-CS"/>
        </w:rPr>
        <w:t xml:space="preserve">. </w:t>
      </w:r>
    </w:p>
    <w:p w:rsidR="00676A1D" w:rsidRPr="0042236C" w:rsidRDefault="0042236C" w:rsidP="000A19D0">
      <w:pPr>
        <w:ind w:firstLine="720"/>
        <w:jc w:val="both"/>
        <w:rPr>
          <w:rFonts w:eastAsiaTheme="minorEastAsia"/>
          <w:bCs/>
          <w:iCs/>
          <w:noProof/>
          <w:color w:val="ED7D31" w:themeColor="accent2"/>
          <w:sz w:val="48"/>
          <w:szCs w:val="48"/>
          <w:lang w:val="sr-Latn-CS"/>
        </w:rPr>
      </w:pPr>
      <w:r>
        <w:rPr>
          <w:bCs/>
          <w:noProof/>
          <w:lang w:val="sr-Latn-CS"/>
        </w:rPr>
        <w:t>Pod</w:t>
      </w:r>
      <w:r w:rsidR="00676A1D" w:rsidRPr="0042236C">
        <w:rPr>
          <w:b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transferom</w:t>
      </w:r>
      <w:r w:rsidR="00676A1D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676A1D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podrazumeva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putnika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realizuje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kraćoj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relaciji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isključivo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destinaciji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lokalu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vezi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realizacijom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turističkog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putovanja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izleta</w:t>
      </w:r>
      <w:r w:rsidR="00676A1D" w:rsidRPr="0042236C">
        <w:rPr>
          <w:bCs/>
          <w:noProof/>
          <w:lang w:val="sr-Latn-CS"/>
        </w:rPr>
        <w:t>.</w:t>
      </w:r>
      <w:r w:rsidR="00676A1D" w:rsidRPr="0042236C">
        <w:rPr>
          <w:rFonts w:eastAsiaTheme="minorEastAsia"/>
          <w:bCs/>
          <w:iCs/>
          <w:noProof/>
          <w:color w:val="ED7D31" w:themeColor="accent2"/>
          <w:sz w:val="48"/>
          <w:szCs w:val="48"/>
          <w:lang w:val="sr-Latn-CS"/>
        </w:rPr>
        <w:t xml:space="preserve"> </w:t>
      </w:r>
    </w:p>
    <w:p w:rsidR="005A05EA" w:rsidRPr="0042236C" w:rsidRDefault="0042236C" w:rsidP="000A19D0">
      <w:pPr>
        <w:ind w:firstLine="720"/>
        <w:jc w:val="both"/>
        <w:rPr>
          <w:bCs/>
          <w:noProof/>
          <w:lang w:val="sr-Latn-CS"/>
        </w:rPr>
      </w:pPr>
      <w:r>
        <w:rPr>
          <w:bCs/>
          <w:iCs/>
          <w:noProof/>
          <w:lang w:val="sr-Latn-CS"/>
        </w:rPr>
        <w:t>Dok</w:t>
      </w:r>
      <w:r w:rsidR="00676A1D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676A1D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</w:t>
      </w:r>
      <w:r w:rsidR="00676A1D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fakultativnom</w:t>
      </w:r>
      <w:r w:rsidR="00676A1D" w:rsidRPr="0042236C">
        <w:rPr>
          <w:bCs/>
          <w:iCs/>
          <w:noProof/>
          <w:lang w:val="sr-Latn-CS"/>
        </w:rPr>
        <w:t xml:space="preserve">  </w:t>
      </w:r>
      <w:r>
        <w:rPr>
          <w:bCs/>
          <w:iCs/>
          <w:noProof/>
          <w:lang w:val="sr-Latn-CS"/>
        </w:rPr>
        <w:t>uslugom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smatra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usluga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može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biti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sadržana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putovanja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čini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njegov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obavezan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element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zavisi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lastRenderedPageBreak/>
        <w:t>turističkog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putovanja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čija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cena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nije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uračunata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prodajnu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cenu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turističkog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putovanja</w:t>
      </w:r>
      <w:r w:rsidR="002B631F" w:rsidRPr="0042236C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izleti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ulaznice</w:t>
      </w:r>
      <w:r w:rsidR="002B631F" w:rsidRPr="0042236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razni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vidovi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osiguranja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</w:t>
      </w:r>
      <w:r w:rsidR="002B631F" w:rsidRPr="0042236C">
        <w:rPr>
          <w:bCs/>
          <w:noProof/>
          <w:lang w:val="sr-Latn-CS"/>
        </w:rPr>
        <w:t>.)</w:t>
      </w:r>
      <w:r w:rsidR="00ED6AB4" w:rsidRPr="0042236C">
        <w:rPr>
          <w:bCs/>
          <w:noProof/>
          <w:lang w:val="sr-Latn-CS"/>
        </w:rPr>
        <w:t>.</w:t>
      </w:r>
    </w:p>
    <w:p w:rsidR="005A05EA" w:rsidRPr="0042236C" w:rsidRDefault="005A05EA" w:rsidP="000A19D0">
      <w:pPr>
        <w:jc w:val="both"/>
        <w:rPr>
          <w:bCs/>
          <w:iCs/>
          <w:noProof/>
          <w:lang w:val="sr-Latn-CS"/>
        </w:rPr>
      </w:pPr>
      <w:r w:rsidRPr="0042236C">
        <w:rPr>
          <w:bCs/>
          <w:iCs/>
          <w:noProof/>
          <w:lang w:val="sr-Latn-CS"/>
        </w:rPr>
        <w:tab/>
      </w:r>
      <w:r w:rsidR="0042236C">
        <w:rPr>
          <w:bCs/>
          <w:iCs/>
          <w:noProof/>
          <w:lang w:val="sr-Latn-CS"/>
        </w:rPr>
        <w:t>Program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razvoja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turističkog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proizvoda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je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planski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dokument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kojim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bliže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određuje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razvoj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turističkih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proizvoda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od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posebnog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značaja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utvrđenih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Strategijom</w:t>
      </w:r>
      <w:r w:rsidRPr="0042236C">
        <w:rPr>
          <w:bCs/>
          <w:iCs/>
          <w:noProof/>
          <w:lang w:val="sr-Latn-CS"/>
        </w:rPr>
        <w:t xml:space="preserve">. </w:t>
      </w:r>
      <w:r w:rsidR="0042236C">
        <w:rPr>
          <w:bCs/>
          <w:iCs/>
          <w:noProof/>
          <w:lang w:val="sr-Latn-CS"/>
        </w:rPr>
        <w:t>Program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razvoja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turističkog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proizvoda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donosi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Vlada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na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predlog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ministarstva</w:t>
      </w:r>
      <w:r w:rsidRPr="0042236C">
        <w:rPr>
          <w:bCs/>
          <w:iCs/>
          <w:noProof/>
          <w:lang w:val="sr-Latn-CS"/>
        </w:rPr>
        <w:t xml:space="preserve">. </w:t>
      </w:r>
      <w:r w:rsidRPr="0042236C">
        <w:rPr>
          <w:bCs/>
          <w:iCs/>
          <w:noProof/>
          <w:lang w:val="sr-Latn-CS"/>
        </w:rPr>
        <w:tab/>
      </w:r>
      <w:r w:rsidR="0042236C">
        <w:rPr>
          <w:bCs/>
          <w:iCs/>
          <w:noProof/>
          <w:lang w:val="sr-Latn-CS"/>
        </w:rPr>
        <w:t>Predlogom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zakona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predviđeno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je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da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izradu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predloga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programa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razvoja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turističkog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proizvoda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može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da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pripremi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i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autonomna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pokrajina</w:t>
      </w:r>
      <w:r w:rsidRPr="0042236C">
        <w:rPr>
          <w:bCs/>
          <w:iCs/>
          <w:noProof/>
          <w:lang w:val="sr-Latn-CS"/>
        </w:rPr>
        <w:t xml:space="preserve">, </w:t>
      </w:r>
      <w:r w:rsidR="0042236C">
        <w:rPr>
          <w:bCs/>
          <w:iCs/>
          <w:noProof/>
          <w:lang w:val="sr-Latn-CS"/>
        </w:rPr>
        <w:t>jedinica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lokalne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samouprave</w:t>
      </w:r>
      <w:r w:rsidRPr="0042236C">
        <w:rPr>
          <w:bCs/>
          <w:iCs/>
          <w:noProof/>
          <w:lang w:val="sr-Latn-CS"/>
        </w:rPr>
        <w:t xml:space="preserve">, </w:t>
      </w:r>
      <w:r w:rsidR="0042236C">
        <w:rPr>
          <w:bCs/>
          <w:iCs/>
          <w:noProof/>
          <w:lang w:val="sr-Latn-CS"/>
        </w:rPr>
        <w:t>kao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i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udruženje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osnovano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ciljem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razvoja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i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unapređenja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onog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turističkog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proizvoda</w:t>
      </w:r>
      <w:r w:rsidRPr="0042236C">
        <w:rPr>
          <w:bCs/>
          <w:iCs/>
          <w:noProof/>
          <w:lang w:val="sr-Latn-CS"/>
        </w:rPr>
        <w:t xml:space="preserve">, </w:t>
      </w:r>
      <w:r w:rsidR="0042236C">
        <w:rPr>
          <w:bCs/>
          <w:iCs/>
          <w:noProof/>
          <w:lang w:val="sr-Latn-CS"/>
        </w:rPr>
        <w:t>na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koji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predlog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odnosi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i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dostavlja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se</w:t>
      </w:r>
      <w:r w:rsidRPr="0042236C">
        <w:rPr>
          <w:bCs/>
          <w:iCs/>
          <w:noProof/>
          <w:lang w:val="sr-Latn-CS"/>
        </w:rPr>
        <w:t xml:space="preserve"> </w:t>
      </w:r>
      <w:r w:rsidR="0042236C">
        <w:rPr>
          <w:bCs/>
          <w:iCs/>
          <w:noProof/>
          <w:lang w:val="sr-Latn-CS"/>
        </w:rPr>
        <w:t>ministarstvu</w:t>
      </w:r>
      <w:r w:rsidRPr="0042236C">
        <w:rPr>
          <w:bCs/>
          <w:iCs/>
          <w:noProof/>
          <w:lang w:val="sr-Latn-CS"/>
        </w:rPr>
        <w:t>.</w:t>
      </w:r>
    </w:p>
    <w:p w:rsidR="005A05EA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U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tom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slučaju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ministarstvo</w:t>
      </w:r>
      <w:r w:rsidR="007E647B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autonomna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pokrajina</w:t>
      </w:r>
      <w:r w:rsidR="005A05EA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jedinica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lokalne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samouprave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udruženje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postupa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način</w:t>
      </w:r>
      <w:r w:rsidR="005A05EA" w:rsidRPr="0042236C">
        <w:rPr>
          <w:bCs/>
          <w:iCs/>
          <w:noProof/>
          <w:lang w:val="sr-Latn-CS"/>
        </w:rPr>
        <w:t>.</w:t>
      </w:r>
    </w:p>
    <w:p w:rsidR="001355CF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Takođe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predviđeno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proglašenje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turističkog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prostora</w:t>
      </w:r>
      <w:r w:rsidR="005A05EA" w:rsidRPr="0042236C">
        <w:rPr>
          <w:bCs/>
          <w:iCs/>
          <w:noProof/>
          <w:lang w:val="sr-Latn-CS"/>
        </w:rPr>
        <w:t>.</w:t>
      </w:r>
      <w:r w:rsidR="00ED3D1C" w:rsidRPr="0042236C">
        <w:rPr>
          <w:rFonts w:eastAsiaTheme="minorEastAsia"/>
          <w:iCs/>
          <w:noProof/>
          <w:color w:val="ED7D31" w:themeColor="accent2"/>
          <w:sz w:val="48"/>
          <w:szCs w:val="48"/>
          <w:lang w:val="sr-Latn-CS"/>
        </w:rPr>
        <w:t xml:space="preserve"> </w:t>
      </w:r>
      <w:r>
        <w:rPr>
          <w:bCs/>
          <w:iCs/>
          <w:noProof/>
          <w:lang w:val="sr-Latn-CS"/>
        </w:rPr>
        <w:t>Postupak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proglašenje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turističkog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prostora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pokreće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predlogom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proglašenje</w:t>
      </w:r>
      <w:r w:rsidR="005A05EA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koji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priprema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ministarstvo</w:t>
      </w:r>
      <w:r w:rsidR="005A05EA" w:rsidRPr="0042236C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Inicijativu</w:t>
      </w:r>
      <w:r w:rsidR="005A05EA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koja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treba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sadrži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elemente</w:t>
      </w:r>
      <w:r w:rsidR="005A05EA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može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podneti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jedinica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lokalne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samouprave</w:t>
      </w:r>
      <w:r w:rsidR="005A05EA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na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čijoj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teritoriji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nalazi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turistički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prostor</w:t>
      </w:r>
      <w:r w:rsidR="005A05EA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uz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prethodnu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saglasnost</w:t>
      </w:r>
      <w:r w:rsidR="005A05EA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ministarstva</w:t>
      </w:r>
      <w:r w:rsidR="005A05EA" w:rsidRPr="0042236C">
        <w:rPr>
          <w:bCs/>
          <w:iCs/>
          <w:noProof/>
          <w:lang w:val="sr-Latn-CS"/>
        </w:rPr>
        <w:t>.</w:t>
      </w:r>
    </w:p>
    <w:p w:rsidR="001355CF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U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pogledu</w:t>
      </w:r>
      <w:r w:rsidR="00820096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turističkih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agencija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uvedene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određene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novine</w:t>
      </w:r>
      <w:r w:rsidR="001355C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neke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odredbe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dodatno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razrađene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kvalitetnije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formulisane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kako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unela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dodatna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sigurnost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transparentnost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poslovanja</w:t>
      </w:r>
      <w:r w:rsidR="001355CF" w:rsidRPr="0042236C">
        <w:rPr>
          <w:bCs/>
          <w:iCs/>
          <w:noProof/>
          <w:lang w:val="sr-Latn-CS"/>
        </w:rPr>
        <w:t>.</w:t>
      </w:r>
    </w:p>
    <w:p w:rsidR="001355CF" w:rsidRPr="0042236C" w:rsidRDefault="0042236C" w:rsidP="000A19D0">
      <w:pPr>
        <w:ind w:firstLine="72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Delatnost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turističke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agencije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može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obavljati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povremeno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sajmovima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drugim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javnim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manifestacijama</w:t>
      </w:r>
      <w:r w:rsidR="001355C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najduže</w:t>
      </w:r>
      <w:r w:rsidR="001355CF" w:rsidRPr="0042236C">
        <w:rPr>
          <w:bCs/>
          <w:iCs/>
          <w:noProof/>
          <w:lang w:val="sr-Latn-CS"/>
        </w:rPr>
        <w:t xml:space="preserve"> 15 </w:t>
      </w:r>
      <w:r>
        <w:rPr>
          <w:bCs/>
          <w:iCs/>
          <w:noProof/>
          <w:lang w:val="sr-Latn-CS"/>
        </w:rPr>
        <w:t>dana</w:t>
      </w:r>
      <w:r w:rsidR="001355CF" w:rsidRPr="0042236C">
        <w:rPr>
          <w:bCs/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pod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uslovima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način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propisan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ovim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zakonom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propisima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donetim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osnovu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ovog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zakona</w:t>
      </w:r>
      <w:r w:rsidR="001355CF" w:rsidRPr="0042236C">
        <w:rPr>
          <w:iCs/>
          <w:noProof/>
          <w:lang w:val="sr-Latn-CS"/>
        </w:rPr>
        <w:t>.</w:t>
      </w:r>
    </w:p>
    <w:p w:rsidR="001355CF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iCs/>
          <w:noProof/>
          <w:lang w:val="sr-Latn-CS"/>
        </w:rPr>
        <w:t>U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tom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slučaju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turistička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agencija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oslobađa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obaveze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registracije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ogranka</w:t>
      </w:r>
      <w:r w:rsidR="001355CF" w:rsidRPr="0042236C">
        <w:rPr>
          <w:bCs/>
          <w:iCs/>
          <w:noProof/>
          <w:lang w:val="sr-Latn-CS"/>
        </w:rPr>
        <w:t>,</w:t>
      </w:r>
      <w:r w:rsidR="001355CF" w:rsidRPr="0042236C">
        <w:rPr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ispunjenosti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uslova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pogledu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uređenja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opremanja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taj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prostor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ima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rukovodica</w:t>
      </w:r>
      <w:r w:rsidR="001355CF" w:rsidRPr="0042236C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Kod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oduzimanja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licence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rad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turističkoj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agenciji</w:t>
      </w:r>
      <w:r w:rsidR="001355C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pored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već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propisanih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razloga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dodaje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nov</w:t>
      </w:r>
      <w:r w:rsidR="001355C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ako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toku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jedne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godine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doneta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dva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pravosnažna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rešenja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zabrani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rada</w:t>
      </w:r>
      <w:r w:rsidR="001355CF" w:rsidRPr="0042236C">
        <w:rPr>
          <w:bCs/>
          <w:iCs/>
          <w:noProof/>
          <w:lang w:val="sr-Latn-CS"/>
        </w:rPr>
        <w:t>.</w:t>
      </w:r>
      <w:r w:rsidR="00315D87" w:rsidRPr="0042236C">
        <w:rPr>
          <w:bCs/>
          <w:iCs/>
          <w:noProof/>
          <w:lang w:val="sr-Latn-CS"/>
        </w:rPr>
        <w:t xml:space="preserve">( </w:t>
      </w:r>
      <w:r>
        <w:rPr>
          <w:bCs/>
          <w:iCs/>
          <w:noProof/>
          <w:lang w:val="sr-Latn-CS"/>
        </w:rPr>
        <w:t>Član</w:t>
      </w:r>
      <w:r w:rsidR="00315D87" w:rsidRPr="0042236C">
        <w:rPr>
          <w:bCs/>
          <w:iCs/>
          <w:noProof/>
          <w:lang w:val="sr-Latn-CS"/>
        </w:rPr>
        <w:t xml:space="preserve"> 63.)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Nakon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oduzimanja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licence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organizator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može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realizuje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samo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prethodno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prodata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1355C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ako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obezbeđena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garancija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1355C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kao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dokaz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obezbeđeno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izvršenje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realizaciju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tog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ako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putnik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pisanim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putem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tim</w:t>
      </w:r>
      <w:r w:rsidR="001355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saglasi</w:t>
      </w:r>
      <w:r w:rsidR="00315D87" w:rsidRPr="0042236C">
        <w:rPr>
          <w:bCs/>
          <w:iCs/>
          <w:noProof/>
          <w:lang w:val="sr-Latn-CS"/>
        </w:rPr>
        <w:t>.</w:t>
      </w:r>
      <w:r w:rsidR="00C7171E" w:rsidRPr="0042236C">
        <w:rPr>
          <w:bCs/>
          <w:iCs/>
          <w:noProof/>
          <w:lang w:val="sr-Latn-CS"/>
        </w:rPr>
        <w:t xml:space="preserve"> </w:t>
      </w:r>
      <w:r w:rsidR="00315D87" w:rsidRPr="0042236C">
        <w:rPr>
          <w:bCs/>
          <w:iCs/>
          <w:noProof/>
          <w:lang w:val="sr-Latn-CS"/>
        </w:rPr>
        <w:t>(</w:t>
      </w:r>
      <w:r>
        <w:rPr>
          <w:bCs/>
          <w:iCs/>
          <w:noProof/>
          <w:lang w:val="sr-Latn-CS"/>
        </w:rPr>
        <w:t>Član</w:t>
      </w:r>
      <w:r w:rsidR="00315D87" w:rsidRPr="0042236C">
        <w:rPr>
          <w:bCs/>
          <w:iCs/>
          <w:noProof/>
          <w:lang w:val="sr-Latn-CS"/>
        </w:rPr>
        <w:t xml:space="preserve"> 63.)</w:t>
      </w:r>
    </w:p>
    <w:p w:rsidR="00C55D7E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Pored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postojećih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obaveza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propisuje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istinit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jasan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razumljiv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neobmanjujući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način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obaveštava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korisnika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usluge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usluzi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nudi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pogledu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načina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vremena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pružanja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usluge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realizacije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cene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posebnih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pogodnosti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drugih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troškova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sl</w:t>
      </w:r>
      <w:r w:rsidR="00C55D7E" w:rsidRPr="0042236C">
        <w:rPr>
          <w:bCs/>
          <w:iCs/>
          <w:noProof/>
          <w:lang w:val="sr-Latn-CS"/>
        </w:rPr>
        <w:t>. (</w:t>
      </w:r>
      <w:r>
        <w:rPr>
          <w:bCs/>
          <w:iCs/>
          <w:noProof/>
          <w:lang w:val="sr-Latn-CS"/>
        </w:rPr>
        <w:t>Čl</w:t>
      </w:r>
      <w:r w:rsidR="00C55D7E" w:rsidRPr="0042236C">
        <w:rPr>
          <w:bCs/>
          <w:iCs/>
          <w:noProof/>
          <w:lang w:val="sr-Latn-CS"/>
        </w:rPr>
        <w:t>.67.)</w:t>
      </w:r>
    </w:p>
    <w:p w:rsidR="00C55D7E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Isto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tako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svaku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promenu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registrovanog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podatka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sedištu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ogranku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odnosno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izdvojenom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posebnom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prostoru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prijavi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odgovarajućem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registru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roku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</w:t>
      </w:r>
      <w:r w:rsidR="00C55D7E" w:rsidRPr="0042236C">
        <w:rPr>
          <w:bCs/>
          <w:iCs/>
          <w:noProof/>
          <w:lang w:val="sr-Latn-CS"/>
        </w:rPr>
        <w:t xml:space="preserve"> 7 </w:t>
      </w:r>
      <w:r>
        <w:rPr>
          <w:bCs/>
          <w:iCs/>
          <w:noProof/>
          <w:lang w:val="sr-Latn-CS"/>
        </w:rPr>
        <w:t>dana</w:t>
      </w:r>
      <w:r w:rsidR="00C55D7E" w:rsidRPr="0042236C">
        <w:rPr>
          <w:bCs/>
          <w:iCs/>
          <w:noProof/>
          <w:lang w:val="sr-Latn-CS"/>
        </w:rPr>
        <w:t> (</w:t>
      </w:r>
      <w:r>
        <w:rPr>
          <w:bCs/>
          <w:iCs/>
          <w:noProof/>
          <w:lang w:val="sr-Latn-CS"/>
        </w:rPr>
        <w:t>više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treba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Registru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turizma</w:t>
      </w:r>
      <w:r w:rsidR="00C55D7E" w:rsidRPr="0042236C">
        <w:rPr>
          <w:bCs/>
          <w:iCs/>
          <w:noProof/>
          <w:lang w:val="sr-Latn-CS"/>
        </w:rPr>
        <w:t xml:space="preserve">) </w:t>
      </w:r>
      <w:r>
        <w:rPr>
          <w:bCs/>
          <w:iCs/>
          <w:noProof/>
          <w:lang w:val="sr-Latn-CS"/>
        </w:rPr>
        <w:t>kao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propisanom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obliku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sadržini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načinu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vodi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evidenciju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programa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da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periodu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dve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godine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čuva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dokumentaciju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vezi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prodatim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turističkim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putovanjima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kao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ugovori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dokumentacija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moraju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biti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srpskom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jeziku</w:t>
      </w:r>
      <w:r w:rsidR="00C55D7E" w:rsidRPr="0042236C">
        <w:rPr>
          <w:bCs/>
          <w:iCs/>
          <w:noProof/>
          <w:lang w:val="sr-Latn-CS"/>
        </w:rPr>
        <w:t>.</w:t>
      </w:r>
      <w:r w:rsidR="00C7171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Izuzetno</w:t>
      </w:r>
      <w:r w:rsidR="00C7171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daje</w:t>
      </w:r>
      <w:r w:rsidR="00C7171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C7171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mogućnost</w:t>
      </w:r>
      <w:r w:rsidR="00C7171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C7171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ugovori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dokumentacija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mogu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biti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dvojezični</w:t>
      </w:r>
      <w:r w:rsidR="00C55D7E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od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kojih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jedan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srpski</w:t>
      </w:r>
      <w:r w:rsidR="00C55D7E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jezik</w:t>
      </w:r>
      <w:r w:rsidR="00C55D7E" w:rsidRPr="0042236C">
        <w:rPr>
          <w:bCs/>
          <w:iCs/>
          <w:noProof/>
          <w:lang w:val="sr-Latn-CS"/>
        </w:rPr>
        <w:t>. (</w:t>
      </w:r>
      <w:r>
        <w:rPr>
          <w:bCs/>
          <w:iCs/>
          <w:noProof/>
          <w:lang w:val="sr-Latn-CS"/>
        </w:rPr>
        <w:t>Čl</w:t>
      </w:r>
      <w:r w:rsidR="00C55D7E" w:rsidRPr="0042236C">
        <w:rPr>
          <w:bCs/>
          <w:iCs/>
          <w:noProof/>
          <w:lang w:val="sr-Latn-CS"/>
        </w:rPr>
        <w:t>.67.)</w:t>
      </w:r>
    </w:p>
    <w:p w:rsidR="00517654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Kod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prodaje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turističkih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aranžmana</w:t>
      </w:r>
      <w:r w:rsidR="0051765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turistička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agencija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dužna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prodaje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prodajnoj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ceni</w:t>
      </w:r>
      <w:r w:rsidR="0051765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koja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iskazuje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jedinstvenom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iznosu</w:t>
      </w:r>
      <w:r w:rsidR="00517654" w:rsidRPr="0042236C">
        <w:rPr>
          <w:bCs/>
          <w:iCs/>
          <w:noProof/>
          <w:lang w:val="sr-Latn-CS"/>
        </w:rPr>
        <w:t xml:space="preserve">. </w:t>
      </w:r>
    </w:p>
    <w:p w:rsidR="00517654" w:rsidRPr="0042236C" w:rsidRDefault="0042236C" w:rsidP="000A19D0">
      <w:pPr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Prodajna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cena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turističkog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mora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sadrži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one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troškove</w:t>
      </w:r>
      <w:r w:rsidR="0051765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koji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čine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neodvojiv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neophodan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realizaciju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tog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517654" w:rsidRPr="0042236C">
        <w:rPr>
          <w:bCs/>
          <w:iCs/>
          <w:noProof/>
          <w:lang w:val="sr-Latn-CS"/>
        </w:rPr>
        <w:t>. (</w:t>
      </w:r>
      <w:r>
        <w:rPr>
          <w:bCs/>
          <w:iCs/>
          <w:noProof/>
          <w:lang w:val="sr-Latn-CS"/>
        </w:rPr>
        <w:t>Član</w:t>
      </w:r>
      <w:r w:rsidR="00517654" w:rsidRPr="0042236C">
        <w:rPr>
          <w:bCs/>
          <w:iCs/>
          <w:noProof/>
          <w:lang w:val="sr-Latn-CS"/>
        </w:rPr>
        <w:t xml:space="preserve"> 64.)</w:t>
      </w:r>
    </w:p>
    <w:p w:rsidR="00517654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Kod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prodaje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elektronskim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putem</w:t>
      </w:r>
      <w:r w:rsidR="0051765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turistička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agencija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dužna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posluje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skladu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ovim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zakonom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zakonom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kojim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uređuje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elektronska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trgovina</w:t>
      </w:r>
      <w:r w:rsidR="00517654" w:rsidRPr="0042236C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Takođe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dužna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ispuni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posebne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uslove</w:t>
      </w:r>
      <w:r w:rsidR="0051765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kao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elektronsku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prodaju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vrši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način</w:t>
      </w:r>
      <w:r w:rsidR="00517654" w:rsidRPr="0042236C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Mora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ima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registrovan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nacionalni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internet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domen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Republike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Srbije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preko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koga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prodaje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usluge</w:t>
      </w:r>
      <w:r w:rsidR="00517654" w:rsidRPr="0042236C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Mora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svojoj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internet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stranici</w:t>
      </w:r>
      <w:r w:rsidR="0051765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odnosno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veb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prezentaciji</w:t>
      </w:r>
      <w:r w:rsidR="00517654" w:rsidRPr="0042236C">
        <w:rPr>
          <w:bCs/>
          <w:iCs/>
          <w:noProof/>
          <w:lang w:val="sr-Latn-CS"/>
        </w:rPr>
        <w:t xml:space="preserve">  </w:t>
      </w:r>
      <w:r>
        <w:rPr>
          <w:bCs/>
          <w:iCs/>
          <w:noProof/>
          <w:lang w:val="sr-Latn-CS"/>
        </w:rPr>
        <w:t>vidno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objavi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podatke</w:t>
      </w:r>
      <w:r w:rsidR="00517654" w:rsidRPr="0042236C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Isto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tako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posredstvom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društvenih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mreža</w:t>
      </w:r>
      <w:r w:rsidR="0051765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drugih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sajtova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sl</w:t>
      </w:r>
      <w:r w:rsidR="00517654" w:rsidRPr="0042236C">
        <w:rPr>
          <w:bCs/>
          <w:iCs/>
          <w:noProof/>
          <w:lang w:val="sr-Latn-CS"/>
        </w:rPr>
        <w:t xml:space="preserve">., </w:t>
      </w:r>
      <w:r>
        <w:rPr>
          <w:bCs/>
          <w:iCs/>
          <w:noProof/>
          <w:lang w:val="sr-Latn-CS"/>
        </w:rPr>
        <w:t>daje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obaveštenje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turističkom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lastRenderedPageBreak/>
        <w:t>putovanju</w:t>
      </w:r>
      <w:r w:rsidR="0051765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izletu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drugim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uslugama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pruža</w:t>
      </w:r>
      <w:r w:rsidR="0051765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dužna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ispuni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iste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propisane</w:t>
      </w:r>
      <w:r w:rsidR="0051765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uslove</w:t>
      </w:r>
      <w:r w:rsidR="00517654" w:rsidRPr="0042236C">
        <w:rPr>
          <w:bCs/>
          <w:iCs/>
          <w:noProof/>
          <w:lang w:val="sr-Latn-CS"/>
        </w:rPr>
        <w:t>. (</w:t>
      </w:r>
      <w:r>
        <w:rPr>
          <w:bCs/>
          <w:iCs/>
          <w:noProof/>
          <w:lang w:val="sr-Latn-CS"/>
        </w:rPr>
        <w:t>Član</w:t>
      </w:r>
      <w:r w:rsidR="00517654" w:rsidRPr="0042236C">
        <w:rPr>
          <w:bCs/>
          <w:iCs/>
          <w:noProof/>
          <w:lang w:val="sr-Latn-CS"/>
        </w:rPr>
        <w:t xml:space="preserve"> 50.)</w:t>
      </w:r>
    </w:p>
    <w:p w:rsidR="00820096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Takođe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pored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postojećih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elemenata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propisuje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program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sadrži</w:t>
      </w:r>
      <w:r w:rsidR="004B5944" w:rsidRPr="0042236C">
        <w:rPr>
          <w:bCs/>
          <w:iCs/>
          <w:noProof/>
          <w:lang w:val="sr-Latn-CS"/>
        </w:rPr>
        <w:t xml:space="preserve">: </w:t>
      </w:r>
      <w:r>
        <w:rPr>
          <w:bCs/>
          <w:iCs/>
          <w:noProof/>
          <w:lang w:val="sr-Latn-CS"/>
        </w:rPr>
        <w:t>redni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broj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naziv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programa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evidencije</w:t>
      </w:r>
      <w:r w:rsidR="004B594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podatke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broju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vrsti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ležaja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smeštajnoj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jedinici</w:t>
      </w:r>
      <w:r w:rsidR="002B631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kao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druge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karakteristike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uslova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smeštaja</w:t>
      </w:r>
      <w:r w:rsidR="004B5944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prodajnu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cenu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turističkog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svim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uslugama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4B5944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cenu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fakultativnih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usluga</w:t>
      </w:r>
      <w:r w:rsidR="004B5944" w:rsidRPr="0042236C">
        <w:rPr>
          <w:bCs/>
          <w:iCs/>
          <w:noProof/>
          <w:lang w:val="sr-Latn-CS"/>
        </w:rPr>
        <w:t>.</w:t>
      </w:r>
      <w:r w:rsidR="00176C8C" w:rsidRPr="0042236C">
        <w:rPr>
          <w:bCs/>
          <w:iCs/>
          <w:noProof/>
          <w:lang w:val="sr-Latn-CS"/>
        </w:rPr>
        <w:t xml:space="preserve"> </w:t>
      </w:r>
    </w:p>
    <w:p w:rsidR="00E07A03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Turistička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agencija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obavezi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nakon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izrade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programa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isti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numeriše</w:t>
      </w:r>
      <w:r w:rsidR="002B631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overi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odloži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hronološkom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redu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poseban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registar</w:t>
      </w:r>
      <w:r w:rsidR="002B631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koji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može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voditi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trajnom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nosaču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zapisa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može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vrši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izmene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propisanih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elemenata</w:t>
      </w:r>
      <w:r w:rsidR="00176C8C" w:rsidRPr="0042236C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Naziv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turističkog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može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sadrži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reči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programa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odnose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fakultativnu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uslugu</w:t>
      </w:r>
      <w:r w:rsidR="00176C8C" w:rsidRPr="0042236C">
        <w:rPr>
          <w:bCs/>
          <w:iCs/>
          <w:noProof/>
          <w:lang w:val="sr-Latn-CS"/>
        </w:rPr>
        <w:t>. (</w:t>
      </w:r>
      <w:r>
        <w:rPr>
          <w:bCs/>
          <w:iCs/>
          <w:noProof/>
          <w:lang w:val="sr-Latn-CS"/>
        </w:rPr>
        <w:t>Član</w:t>
      </w:r>
      <w:r w:rsidR="00176C8C" w:rsidRPr="0042236C">
        <w:rPr>
          <w:bCs/>
          <w:iCs/>
          <w:noProof/>
          <w:lang w:val="sr-Latn-CS"/>
        </w:rPr>
        <w:t xml:space="preserve"> 72.)  </w:t>
      </w:r>
      <w:r>
        <w:rPr>
          <w:bCs/>
          <w:iCs/>
          <w:noProof/>
          <w:lang w:val="sr-Latn-CS"/>
        </w:rPr>
        <w:t>Takođe</w:t>
      </w:r>
      <w:r w:rsidR="00176C8C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Predlogom</w:t>
      </w:r>
      <w:r w:rsidR="00176C8C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zakona</w:t>
      </w:r>
      <w:r w:rsidR="00176C8C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176C8C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propisano</w:t>
      </w:r>
      <w:r w:rsidR="00176C8C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176C8C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agencija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dužna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dokumenta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ugovora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uruči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putniku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neposredno</w:t>
      </w:r>
      <w:r w:rsidR="002B631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elektronskim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putem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ili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trajnom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nosaču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zapisa</w:t>
      </w:r>
      <w:r w:rsidR="002B631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uz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potvrdu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putnika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prijemu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tih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dokumenata</w:t>
      </w:r>
      <w:r w:rsidR="002B631F" w:rsidRPr="0042236C">
        <w:rPr>
          <w:bCs/>
          <w:iCs/>
          <w:noProof/>
          <w:lang w:val="sr-Latn-CS"/>
        </w:rPr>
        <w:t xml:space="preserve"> (</w:t>
      </w:r>
      <w:r>
        <w:rPr>
          <w:bCs/>
          <w:iCs/>
          <w:noProof/>
          <w:lang w:val="sr-Latn-CS"/>
        </w:rPr>
        <w:t>potpisom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ili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elektronskim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putem</w:t>
      </w:r>
      <w:r w:rsidR="002B631F" w:rsidRPr="0042236C">
        <w:rPr>
          <w:bCs/>
          <w:iCs/>
          <w:noProof/>
          <w:lang w:val="sr-Latn-CS"/>
        </w:rPr>
        <w:t>)</w:t>
      </w:r>
      <w:r w:rsidR="008F617B" w:rsidRPr="0042236C">
        <w:rPr>
          <w:bCs/>
          <w:iCs/>
          <w:noProof/>
          <w:lang w:val="sr-Latn-CS"/>
        </w:rPr>
        <w:t>.</w:t>
      </w:r>
    </w:p>
    <w:p w:rsidR="00D62EB0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Pre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otpočinjanja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turističkog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agencija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obavezi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putniku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isti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način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podatke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licu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destinaciji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ovlašćenom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pružanje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obaveštenja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uputstava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zaštite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prava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putnika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vreme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trajanja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turističkog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putovanja</w:t>
      </w:r>
      <w:r w:rsidR="002B631F" w:rsidRPr="0042236C">
        <w:rPr>
          <w:bCs/>
          <w:iCs/>
          <w:noProof/>
          <w:lang w:val="sr-Latn-CS"/>
        </w:rPr>
        <w:t xml:space="preserve"> (</w:t>
      </w:r>
      <w:r>
        <w:rPr>
          <w:bCs/>
          <w:iCs/>
          <w:noProof/>
          <w:lang w:val="sr-Latn-CS"/>
        </w:rPr>
        <w:t>ime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prezime</w:t>
      </w:r>
      <w:r w:rsidR="002B631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kontakt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telefon</w:t>
      </w:r>
      <w:r w:rsidR="002B631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imejl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adresa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dr</w:t>
      </w:r>
      <w:r w:rsidR="002B631F" w:rsidRPr="0042236C">
        <w:rPr>
          <w:bCs/>
          <w:iCs/>
          <w:noProof/>
          <w:lang w:val="sr-Latn-CS"/>
        </w:rPr>
        <w:t xml:space="preserve">.), </w:t>
      </w:r>
      <w:r>
        <w:rPr>
          <w:bCs/>
          <w:iCs/>
          <w:noProof/>
          <w:lang w:val="sr-Latn-CS"/>
        </w:rPr>
        <w:t>odnosno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kontakt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podatke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lokalnom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predstavniku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ili</w:t>
      </w:r>
      <w:r w:rsidR="002B631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agenciji</w:t>
      </w:r>
      <w:r w:rsidR="00D62EB0" w:rsidRPr="0042236C">
        <w:rPr>
          <w:bCs/>
          <w:iCs/>
          <w:noProof/>
          <w:lang w:val="sr-Latn-CS"/>
        </w:rPr>
        <w:t xml:space="preserve"> (</w:t>
      </w:r>
      <w:r>
        <w:rPr>
          <w:bCs/>
          <w:iCs/>
          <w:noProof/>
          <w:lang w:val="sr-Latn-CS"/>
        </w:rPr>
        <w:t>Član</w:t>
      </w:r>
      <w:r w:rsidR="00D62EB0" w:rsidRPr="0042236C">
        <w:rPr>
          <w:bCs/>
          <w:iCs/>
          <w:noProof/>
          <w:lang w:val="sr-Latn-CS"/>
        </w:rPr>
        <w:t xml:space="preserve"> 76.)</w:t>
      </w:r>
      <w:r w:rsidR="00820096" w:rsidRPr="0042236C">
        <w:rPr>
          <w:bCs/>
          <w:iCs/>
          <w:noProof/>
          <w:lang w:val="sr-Latn-CS"/>
        </w:rPr>
        <w:t>.</w:t>
      </w:r>
      <w:r w:rsidR="002E641D" w:rsidRPr="0042236C">
        <w:rPr>
          <w:bCs/>
          <w:iCs/>
          <w:noProof/>
          <w:lang w:val="sr-Latn-CS"/>
        </w:rPr>
        <w:tab/>
      </w:r>
    </w:p>
    <w:p w:rsidR="00135417" w:rsidRPr="0042236C" w:rsidRDefault="0042236C" w:rsidP="000A19D0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Kao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što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napred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navedeno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kod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turističkih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profesija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nema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većih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novina</w:t>
      </w:r>
      <w:r w:rsidR="00D62EB0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osim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preciziranja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pojedinih</w:t>
      </w:r>
      <w:r w:rsidR="00D62EB0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pojmova</w:t>
      </w:r>
      <w:r w:rsidR="00D62EB0" w:rsidRPr="0042236C">
        <w:rPr>
          <w:bCs/>
          <w:iCs/>
          <w:noProof/>
          <w:lang w:val="sr-Latn-CS"/>
        </w:rPr>
        <w:t>.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Kod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iznajmljivanja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motornog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vozila</w:t>
      </w:r>
      <w:r w:rsidR="004E4BCF" w:rsidRPr="0042236C">
        <w:rPr>
          <w:bCs/>
          <w:iCs/>
          <w:noProof/>
          <w:lang w:val="sr-Latn-CS"/>
        </w:rPr>
        <w:t xml:space="preserve"> (rent-a-car) </w:t>
      </w:r>
      <w:r>
        <w:rPr>
          <w:bCs/>
          <w:iCs/>
          <w:noProof/>
          <w:lang w:val="sr-Latn-CS"/>
        </w:rPr>
        <w:t>detaljno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precizirano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koje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uslove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preduzetnih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treba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ispuni</w:t>
      </w:r>
      <w:r w:rsidR="004E4BCF" w:rsidRPr="0042236C">
        <w:rPr>
          <w:bCs/>
          <w:iCs/>
          <w:noProof/>
          <w:lang w:val="sr-Latn-CS"/>
        </w:rPr>
        <w:t>,</w:t>
      </w:r>
      <w:r w:rsidR="007237F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propisana</w:t>
      </w:r>
      <w:r w:rsidR="007237F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7237FF" w:rsidRPr="0042236C">
        <w:rPr>
          <w:bCs/>
          <w:iCs/>
          <w:noProof/>
          <w:lang w:val="sr-Latn-CS"/>
        </w:rPr>
        <w:t xml:space="preserve">  </w:t>
      </w:r>
      <w:r>
        <w:rPr>
          <w:bCs/>
          <w:iCs/>
          <w:noProof/>
          <w:lang w:val="sr-Latn-CS"/>
        </w:rPr>
        <w:t>specifikacija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samog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motornog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vozila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kao</w:t>
      </w:r>
      <w:r w:rsidR="007237F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7237F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potrebna</w:t>
      </w:r>
      <w:r w:rsidR="007237FF" w:rsidRPr="0042236C">
        <w:rPr>
          <w:bCs/>
          <w:iCs/>
          <w:noProof/>
          <w:lang w:val="sr-Latn-CS"/>
        </w:rPr>
        <w:t xml:space="preserve">  </w:t>
      </w:r>
      <w:r>
        <w:rPr>
          <w:bCs/>
          <w:iCs/>
          <w:noProof/>
          <w:lang w:val="sr-Latn-CS"/>
        </w:rPr>
        <w:t>dokumentacija</w:t>
      </w:r>
      <w:r w:rsidR="007237FF" w:rsidRPr="0042236C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njeno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vođenje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prava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obaveza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korisnika</w:t>
      </w:r>
      <w:r w:rsidR="004E4BCF" w:rsidRPr="0042236C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usluge</w:t>
      </w:r>
      <w:r w:rsidR="004E4BCF" w:rsidRPr="0042236C">
        <w:rPr>
          <w:bCs/>
          <w:iCs/>
          <w:noProof/>
          <w:lang w:val="sr-Latn-CS"/>
        </w:rPr>
        <w:t>.</w:t>
      </w:r>
    </w:p>
    <w:p w:rsidR="00135417" w:rsidRPr="0042236C" w:rsidRDefault="0042236C" w:rsidP="000A19D0">
      <w:pPr>
        <w:shd w:val="clear" w:color="auto" w:fill="FFFFFF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Usaglašavanje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uslovilo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propisivanje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širih</w:t>
      </w:r>
      <w:r w:rsidR="00135417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35417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izvršenjem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35417" w:rsidRPr="0042236C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kaznene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značajnijih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novina</w:t>
      </w:r>
      <w:r w:rsidR="00135417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međutim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višem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135417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E3664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AE366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E366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E366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E3664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tretman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neregistrovanog</w:t>
      </w:r>
      <w:r w:rsidR="00135417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subjekta</w:t>
      </w:r>
      <w:r w:rsidR="007237FF" w:rsidRPr="0042236C">
        <w:rPr>
          <w:noProof/>
          <w:lang w:val="sr-Latn-CS"/>
        </w:rPr>
        <w:t>.</w:t>
      </w:r>
    </w:p>
    <w:p w:rsidR="00BF747A" w:rsidRPr="0042236C" w:rsidRDefault="0042236C" w:rsidP="000A19D0">
      <w:pPr>
        <w:ind w:firstLine="720"/>
        <w:jc w:val="both"/>
        <w:rPr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sektor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nivoima</w:t>
      </w:r>
      <w:r w:rsidR="00BF747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ali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subjekte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obavljaju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pružaju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imati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pozitivan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uticaj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korisnike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BF747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kroz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obezbeđivanje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efikasnije</w:t>
      </w:r>
      <w:r w:rsidR="00BF74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Direktivom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EU</w:t>
      </w:r>
      <w:r w:rsidR="00AE3664" w:rsidRPr="0042236C">
        <w:rPr>
          <w:noProof/>
          <w:szCs w:val="24"/>
          <w:lang w:val="sr-Latn-CS"/>
        </w:rPr>
        <w:t>.</w:t>
      </w: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  <w:r w:rsidRPr="0042236C">
        <w:rPr>
          <w:b/>
          <w:noProof/>
          <w:szCs w:val="24"/>
          <w:lang w:val="sr-Latn-CS"/>
        </w:rPr>
        <w:t xml:space="preserve">6. </w:t>
      </w:r>
      <w:r w:rsidR="0042236C">
        <w:rPr>
          <w:b/>
          <w:noProof/>
          <w:szCs w:val="24"/>
          <w:lang w:val="sr-Latn-CS"/>
        </w:rPr>
        <w:t>Troškovi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koje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će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primena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zakona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stvoriti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građanima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privredi</w:t>
      </w:r>
      <w:r w:rsidRPr="0042236C">
        <w:rPr>
          <w:b/>
          <w:noProof/>
          <w:szCs w:val="24"/>
          <w:lang w:val="sr-Latn-CS"/>
        </w:rPr>
        <w:t xml:space="preserve"> </w:t>
      </w:r>
    </w:p>
    <w:p w:rsidR="00C13F38" w:rsidRPr="0042236C" w:rsidRDefault="00C13F38" w:rsidP="000A19D0">
      <w:pPr>
        <w:jc w:val="both"/>
        <w:rPr>
          <w:b/>
          <w:noProof/>
          <w:szCs w:val="24"/>
          <w:lang w:val="sr-Latn-CS"/>
        </w:rPr>
      </w:pPr>
    </w:p>
    <w:p w:rsidR="00C13F38" w:rsidRPr="0042236C" w:rsidRDefault="00135417" w:rsidP="000A19D0">
      <w:pPr>
        <w:jc w:val="both"/>
        <w:rPr>
          <w:noProof/>
          <w:szCs w:val="24"/>
          <w:lang w:val="sr-Latn-CS"/>
        </w:rPr>
      </w:pPr>
      <w:r w:rsidRPr="0042236C">
        <w:rPr>
          <w:b/>
          <w:bCs/>
          <w:noProof/>
          <w:szCs w:val="24"/>
          <w:lang w:val="sr-Latn-CS"/>
        </w:rPr>
        <w:tab/>
      </w:r>
      <w:r w:rsidR="0042236C">
        <w:rPr>
          <w:bCs/>
          <w:noProof/>
          <w:szCs w:val="24"/>
          <w:lang w:val="sr-Latn-CS"/>
        </w:rPr>
        <w:t>Ogranak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stranog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pravnog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lica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uskladiće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svoje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poslovanje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odredbama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ovog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zakona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roku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od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dva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meseca</w:t>
      </w:r>
      <w:r w:rsidR="002B631F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</w:t>
      </w:r>
      <w:r w:rsidR="002B631F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dana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stupanja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snagu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ovog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zakona</w:t>
      </w:r>
      <w:r w:rsidR="00C13F38"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dok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će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privredno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društvo</w:t>
      </w:r>
      <w:r w:rsidR="00C13F38" w:rsidRPr="0042236C">
        <w:rPr>
          <w:bCs/>
          <w:noProof/>
          <w:szCs w:val="24"/>
          <w:lang w:val="sr-Latn-CS"/>
        </w:rPr>
        <w:t xml:space="preserve">, </w:t>
      </w:r>
      <w:r w:rsidR="0042236C">
        <w:rPr>
          <w:bCs/>
          <w:noProof/>
          <w:szCs w:val="24"/>
          <w:lang w:val="sr-Latn-CS"/>
        </w:rPr>
        <w:t>drugo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pravno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lice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i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preduzetnik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uskladiće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svoje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poslovanje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sa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odredbama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ovog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zakona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u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roku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od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šest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meseci</w:t>
      </w:r>
      <w:r w:rsidR="00C13F38"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dana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stupanja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snagu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ovog</w:t>
      </w:r>
      <w:r w:rsidR="00C13F38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zakona</w:t>
      </w:r>
      <w:r w:rsidR="00C13F38" w:rsidRPr="0042236C">
        <w:rPr>
          <w:noProof/>
          <w:szCs w:val="24"/>
          <w:lang w:val="sr-Latn-CS"/>
        </w:rPr>
        <w:t xml:space="preserve">. </w:t>
      </w:r>
      <w:r w:rsidR="0042236C">
        <w:rPr>
          <w:noProof/>
          <w:szCs w:val="24"/>
          <w:lang w:val="sr-Latn-CS"/>
        </w:rPr>
        <w:t>Povećanje</w:t>
      </w:r>
      <w:r w:rsidR="00AE3664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troškova</w:t>
      </w:r>
      <w:r w:rsidR="00AE3664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="00AE3664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privredu</w:t>
      </w:r>
      <w:r w:rsidR="00AE3664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="00AE3664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ne</w:t>
      </w:r>
      <w:r w:rsidR="00AE3664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očekuje</w:t>
      </w:r>
      <w:r w:rsidR="00C13F38" w:rsidRPr="0042236C">
        <w:rPr>
          <w:noProof/>
          <w:szCs w:val="24"/>
          <w:lang w:val="sr-Latn-CS"/>
        </w:rPr>
        <w:t>.</w:t>
      </w:r>
    </w:p>
    <w:p w:rsidR="00434992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106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delu</w:t>
      </w:r>
      <w:r w:rsidR="00B4106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B4106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B4106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</w:t>
      </w:r>
      <w:r w:rsidR="00B4106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B41069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građanstvo</w:t>
      </w:r>
      <w:r w:rsidR="00C13F3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Predlog</w:t>
      </w:r>
      <w:r w:rsidR="00C13F3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C13F3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C13F38" w:rsidRPr="0042236C">
        <w:rPr>
          <w:noProof/>
          <w:szCs w:val="24"/>
          <w:lang w:val="sr-Latn-CS"/>
        </w:rPr>
        <w:t xml:space="preserve"> </w:t>
      </w:r>
      <w:r>
        <w:rPr>
          <w:bCs/>
          <w:noProof/>
          <w:lang w:val="sr-Latn-CS"/>
        </w:rPr>
        <w:t>turistički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vodiči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turistički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pratioci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poseduju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legitimacije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naznačenog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zamenu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631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2B631F" w:rsidRPr="0042236C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jedne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godine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dana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stupanja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snagu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ovog</w:t>
      </w:r>
      <w:r w:rsidR="002B631F" w:rsidRPr="0042236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2B631F" w:rsidRPr="0042236C">
        <w:rPr>
          <w:bCs/>
          <w:noProof/>
          <w:lang w:val="sr-Latn-CS"/>
        </w:rPr>
        <w:t>.</w:t>
      </w:r>
      <w:r w:rsidR="00434992" w:rsidRPr="0042236C">
        <w:rPr>
          <w:bCs/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Trošak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vodiče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pratioce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</w:t>
      </w:r>
      <w:r w:rsidR="005E1F78" w:rsidRPr="0042236C">
        <w:rPr>
          <w:noProof/>
          <w:szCs w:val="24"/>
          <w:lang w:val="sr-Latn-CS"/>
        </w:rPr>
        <w:t xml:space="preserve"> 4,2 </w:t>
      </w:r>
      <w:r>
        <w:rPr>
          <w:noProof/>
          <w:szCs w:val="24"/>
          <w:lang w:val="sr-Latn-CS"/>
        </w:rPr>
        <w:t>miliona</w:t>
      </w:r>
      <w:r w:rsidR="005E1F7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RSD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godišnjem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nivou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434992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dok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godišnji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priliv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polaganja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stručnog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praktičnog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vodiče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pratioce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iznosi</w:t>
      </w:r>
      <w:r w:rsidR="00434992" w:rsidRPr="0042236C">
        <w:rPr>
          <w:noProof/>
          <w:szCs w:val="24"/>
          <w:lang w:val="sr-Latn-CS"/>
        </w:rPr>
        <w:t xml:space="preserve"> 7,2 </w:t>
      </w:r>
      <w:r>
        <w:rPr>
          <w:noProof/>
          <w:szCs w:val="24"/>
          <w:lang w:val="sr-Latn-CS"/>
        </w:rPr>
        <w:t>miliona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RSD</w:t>
      </w:r>
      <w:r w:rsidR="00434992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Cena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menjana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434992" w:rsidRPr="0042236C">
        <w:rPr>
          <w:noProof/>
          <w:szCs w:val="24"/>
          <w:lang w:val="sr-Latn-CS"/>
        </w:rPr>
        <w:t xml:space="preserve"> 2008. </w:t>
      </w:r>
      <w:r>
        <w:rPr>
          <w:noProof/>
          <w:szCs w:val="24"/>
          <w:lang w:val="sr-Latn-CS"/>
        </w:rPr>
        <w:t>godine</w:t>
      </w:r>
      <w:r w:rsidR="00434992" w:rsidRPr="0042236C">
        <w:rPr>
          <w:noProof/>
          <w:szCs w:val="24"/>
          <w:lang w:val="sr-Latn-CS"/>
        </w:rPr>
        <w:t xml:space="preserve"> </w:t>
      </w:r>
      <w:r w:rsidR="005A569B" w:rsidRPr="0042236C">
        <w:rPr>
          <w:noProof/>
          <w:szCs w:val="24"/>
          <w:lang w:val="sr-Latn-CS"/>
        </w:rPr>
        <w:t>(</w:t>
      </w:r>
      <w:r>
        <w:rPr>
          <w:noProof/>
          <w:szCs w:val="24"/>
          <w:lang w:val="sr-Latn-CS"/>
        </w:rPr>
        <w:t>niti</w:t>
      </w:r>
      <w:r w:rsidR="005A569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postoji</w:t>
      </w:r>
      <w:r w:rsidR="005A569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intencija</w:t>
      </w:r>
      <w:r w:rsidR="005A569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povećanja</w:t>
      </w:r>
      <w:r w:rsidR="005A569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iste</w:t>
      </w:r>
      <w:r w:rsidR="005A569B" w:rsidRPr="0042236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iznosi</w:t>
      </w:r>
      <w:r w:rsidR="00434992" w:rsidRPr="0042236C">
        <w:rPr>
          <w:noProof/>
          <w:szCs w:val="24"/>
          <w:lang w:val="sr-Latn-CS"/>
        </w:rPr>
        <w:t xml:space="preserve"> 18.000 </w:t>
      </w:r>
      <w:r>
        <w:rPr>
          <w:noProof/>
          <w:szCs w:val="24"/>
          <w:lang w:val="sr-Latn-CS"/>
        </w:rPr>
        <w:t>RSD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vodiče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34992" w:rsidRPr="0042236C">
        <w:rPr>
          <w:noProof/>
          <w:szCs w:val="24"/>
          <w:lang w:val="sr-Latn-CS"/>
        </w:rPr>
        <w:t xml:space="preserve"> 9.000 </w:t>
      </w:r>
      <w:r>
        <w:rPr>
          <w:noProof/>
          <w:szCs w:val="24"/>
          <w:lang w:val="sr-Latn-CS"/>
        </w:rPr>
        <w:t>RSD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polaganje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pratioce</w:t>
      </w:r>
      <w:r w:rsidR="00434992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U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ovom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trenutku</w:t>
      </w:r>
      <w:r w:rsidR="00434992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Republici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niti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organizovala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vodiče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procene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visinu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očekivanih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priliva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budžete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lokalnih</w:t>
      </w:r>
      <w:r w:rsidR="00434992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samouprava</w:t>
      </w:r>
      <w:r w:rsidR="00434992" w:rsidRPr="0042236C">
        <w:rPr>
          <w:noProof/>
          <w:szCs w:val="24"/>
          <w:lang w:val="sr-Latn-CS"/>
        </w:rPr>
        <w:t>.</w:t>
      </w:r>
    </w:p>
    <w:p w:rsidR="007237FF" w:rsidRPr="0042236C" w:rsidRDefault="007237FF" w:rsidP="000A19D0">
      <w:pPr>
        <w:jc w:val="both"/>
        <w:rPr>
          <w:b/>
          <w:noProof/>
          <w:szCs w:val="24"/>
          <w:lang w:val="sr-Latn-CS" w:eastAsia="en-GB"/>
        </w:rPr>
      </w:pPr>
    </w:p>
    <w:p w:rsidR="00B77517" w:rsidRPr="0042236C" w:rsidRDefault="00B77517" w:rsidP="000A19D0">
      <w:pPr>
        <w:jc w:val="both"/>
        <w:rPr>
          <w:b/>
          <w:noProof/>
          <w:szCs w:val="24"/>
          <w:lang w:val="sr-Latn-CS" w:eastAsia="en-GB"/>
        </w:rPr>
      </w:pPr>
      <w:r w:rsidRPr="0042236C">
        <w:rPr>
          <w:b/>
          <w:noProof/>
          <w:szCs w:val="24"/>
          <w:lang w:val="sr-Latn-CS" w:eastAsia="en-GB"/>
        </w:rPr>
        <w:t xml:space="preserve">7. </w:t>
      </w:r>
      <w:r w:rsidR="0042236C">
        <w:rPr>
          <w:b/>
          <w:noProof/>
          <w:szCs w:val="24"/>
          <w:lang w:val="sr-Latn-CS" w:eastAsia="en-GB"/>
        </w:rPr>
        <w:t>Da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li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pozitivni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efekti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opravdavaju</w:t>
      </w:r>
      <w:r w:rsidRPr="0042236C">
        <w:rPr>
          <w:b/>
          <w:noProof/>
          <w:szCs w:val="24"/>
          <w:lang w:val="sr-Latn-CS" w:eastAsia="en-GB"/>
        </w:rPr>
        <w:t xml:space="preserve"> </w:t>
      </w:r>
      <w:r w:rsidR="0042236C">
        <w:rPr>
          <w:b/>
          <w:noProof/>
          <w:szCs w:val="24"/>
          <w:lang w:val="sr-Latn-CS" w:eastAsia="en-GB"/>
        </w:rPr>
        <w:t>troškove</w:t>
      </w:r>
    </w:p>
    <w:p w:rsidR="00135417" w:rsidRPr="0042236C" w:rsidRDefault="00135417" w:rsidP="000A19D0">
      <w:pPr>
        <w:jc w:val="both"/>
        <w:rPr>
          <w:b/>
          <w:noProof/>
          <w:szCs w:val="24"/>
          <w:lang w:val="sr-Latn-CS" w:eastAsia="en-GB"/>
        </w:rPr>
      </w:pPr>
    </w:p>
    <w:p w:rsidR="00434992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Kao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navedeno</w:t>
      </w:r>
      <w:r w:rsidR="00C42C7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zamenom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legitimacija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vodiče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pratioce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očigledna</w:t>
      </w:r>
      <w:r w:rsidR="00AE3664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Izdatak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visok</w:t>
      </w:r>
      <w:r w:rsidR="00AE3664" w:rsidRPr="0042236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visina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troška</w:t>
      </w:r>
      <w:r w:rsidR="009968A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administrativne</w:t>
      </w:r>
      <w:r w:rsidR="009968A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takse</w:t>
      </w:r>
      <w:r w:rsidR="00AE3664" w:rsidRPr="0042236C">
        <w:rPr>
          <w:noProof/>
          <w:szCs w:val="24"/>
          <w:lang w:val="sr-Latn-CS"/>
        </w:rPr>
        <w:t>)</w:t>
      </w:r>
      <w:r w:rsidR="00C42C7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značajna</w:t>
      </w:r>
      <w:r w:rsidR="00C42C7A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povećanja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verodostojnosti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tačnosti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vodiča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42C7A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pratilaca</w:t>
      </w:r>
      <w:r w:rsidR="00C42C7A" w:rsidRPr="0042236C">
        <w:rPr>
          <w:noProof/>
          <w:szCs w:val="24"/>
          <w:lang w:val="sr-Latn-CS"/>
        </w:rPr>
        <w:t>.</w:t>
      </w:r>
    </w:p>
    <w:p w:rsidR="008D52B8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Strateško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opredeljenje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naše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razvija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turizam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jednu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podloga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privrednog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ukupnog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AE3664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podrazumeva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ključnih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destinacija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primenu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mera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razvojne</w:t>
      </w:r>
      <w:r w:rsidR="00AE3664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politike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kako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destinacije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učinile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konkurentnim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8D52B8" w:rsidRPr="0042236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međunarodnom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turističkom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tržištu</w:t>
      </w:r>
      <w:r w:rsidR="008D52B8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Na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ovaj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stvaraju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osnove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8D52B8" w:rsidRPr="0042236C">
        <w:rPr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neprekidan</w:t>
      </w:r>
      <w:r w:rsidR="008D52B8" w:rsidRPr="0042236C">
        <w:rPr>
          <w:iCs/>
          <w:noProof/>
          <w:szCs w:val="24"/>
          <w:lang w:val="sr-Latn-CS"/>
        </w:rPr>
        <w:t xml:space="preserve">, </w:t>
      </w:r>
      <w:r>
        <w:rPr>
          <w:iCs/>
          <w:noProof/>
          <w:szCs w:val="24"/>
          <w:lang w:val="sr-Latn-CS"/>
        </w:rPr>
        <w:t>dinamičan</w:t>
      </w:r>
      <w:r w:rsidR="008D52B8" w:rsidRPr="0042236C">
        <w:rPr>
          <w:iCs/>
          <w:noProof/>
          <w:szCs w:val="24"/>
          <w:lang w:val="sr-Latn-CS"/>
        </w:rPr>
        <w:t xml:space="preserve">, </w:t>
      </w:r>
      <w:r>
        <w:rPr>
          <w:iCs/>
          <w:noProof/>
          <w:szCs w:val="24"/>
          <w:lang w:val="sr-Latn-CS"/>
        </w:rPr>
        <w:t>usklađen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konkurentan</w:t>
      </w:r>
      <w:r w:rsidR="00AE3664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rast</w:t>
      </w:r>
      <w:r w:rsidR="00AE3664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AE3664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razvoj</w:t>
      </w:r>
      <w:r w:rsidR="00AE3664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zasnovan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na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principima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održivosti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isplativosti</w:t>
      </w:r>
      <w:r w:rsidR="008D52B8" w:rsidRPr="0042236C">
        <w:rPr>
          <w:iCs/>
          <w:noProof/>
          <w:szCs w:val="24"/>
          <w:lang w:val="sr-Latn-CS"/>
        </w:rPr>
        <w:t xml:space="preserve">, </w:t>
      </w:r>
      <w:r>
        <w:rPr>
          <w:iCs/>
          <w:noProof/>
          <w:szCs w:val="24"/>
          <w:lang w:val="sr-Latn-CS"/>
        </w:rPr>
        <w:t>tržišno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potvrđenom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kvalitetu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usluga</w:t>
      </w:r>
      <w:r w:rsidR="008D52B8" w:rsidRPr="0042236C">
        <w:rPr>
          <w:iCs/>
          <w:noProof/>
          <w:szCs w:val="24"/>
          <w:lang w:val="sr-Latn-CS"/>
        </w:rPr>
        <w:t xml:space="preserve">, </w:t>
      </w:r>
      <w:r>
        <w:rPr>
          <w:iCs/>
          <w:noProof/>
          <w:szCs w:val="24"/>
          <w:lang w:val="sr-Latn-CS"/>
        </w:rPr>
        <w:t>prednostima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destinacije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prepoznatljivom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identitetu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AE3664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autentičnosti</w:t>
      </w:r>
      <w:r w:rsidR="00AE3664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u</w:t>
      </w:r>
      <w:r w:rsidR="008D52B8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međunarodnim</w:t>
      </w:r>
      <w:r w:rsidR="00AE3664" w:rsidRPr="0042236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okvirima</w:t>
      </w:r>
      <w:r w:rsidR="008D52B8" w:rsidRPr="0042236C">
        <w:rPr>
          <w:noProof/>
          <w:szCs w:val="24"/>
          <w:lang w:val="sr-Latn-CS"/>
        </w:rPr>
        <w:t xml:space="preserve">. </w:t>
      </w:r>
    </w:p>
    <w:p w:rsidR="00E1132D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Ovim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uvode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registri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niti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utiče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funkcionisanje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postojećih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povećanja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njihovog</w:t>
      </w:r>
      <w:r w:rsidR="00E1132D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rada</w:t>
      </w:r>
      <w:r w:rsidR="00E1132D" w:rsidRPr="0042236C">
        <w:rPr>
          <w:noProof/>
          <w:szCs w:val="24"/>
          <w:lang w:val="sr-Latn-CS"/>
        </w:rPr>
        <w:t xml:space="preserve">. </w:t>
      </w:r>
      <w:r>
        <w:rPr>
          <w:noProof/>
          <w:lang w:val="sr-Latn-CS"/>
        </w:rPr>
        <w:t>Usaglašavanje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prouzrokovati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dodatne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E1132D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inspekcija</w:t>
      </w:r>
      <w:r w:rsidR="00E1132D" w:rsidRPr="0042236C">
        <w:rPr>
          <w:noProof/>
          <w:lang w:val="sr-Latn-CS"/>
        </w:rPr>
        <w:t xml:space="preserve">. </w:t>
      </w:r>
    </w:p>
    <w:p w:rsidR="00E32BF0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Imajući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vidu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napred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navedeno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procenjeno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pozitivni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efekti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građane</w:t>
      </w:r>
      <w:r w:rsidR="00E32BF0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privredu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ali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budžete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lokalnih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samouprava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daleko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prevazići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troškove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njegova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primena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eventualno</w:t>
      </w:r>
      <w:r w:rsidR="00E32BF0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prouzrokovati</w:t>
      </w:r>
      <w:r w:rsidR="00E32BF0" w:rsidRPr="0042236C">
        <w:rPr>
          <w:noProof/>
          <w:szCs w:val="24"/>
          <w:lang w:val="sr-Latn-CS"/>
        </w:rPr>
        <w:t>.</w:t>
      </w:r>
    </w:p>
    <w:p w:rsidR="00B77517" w:rsidRPr="0042236C" w:rsidRDefault="00B77517" w:rsidP="000A19D0">
      <w:pPr>
        <w:jc w:val="both"/>
        <w:rPr>
          <w:noProof/>
          <w:szCs w:val="24"/>
          <w:lang w:val="sr-Latn-CS"/>
        </w:rPr>
      </w:pP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 xml:space="preserve">8. </w:t>
      </w:r>
      <w:r w:rsidR="0042236C">
        <w:rPr>
          <w:b/>
          <w:noProof/>
          <w:szCs w:val="24"/>
          <w:lang w:val="sr-Latn-CS"/>
        </w:rPr>
        <w:t>Da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li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zakonom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podržava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stvaranje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novih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privrednih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subjekata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tržištu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tržišna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konkurencija</w:t>
      </w:r>
      <w:r w:rsidRPr="0042236C">
        <w:rPr>
          <w:b/>
          <w:noProof/>
          <w:szCs w:val="24"/>
          <w:lang w:val="sr-Latn-CS"/>
        </w:rPr>
        <w:t xml:space="preserve"> </w:t>
      </w:r>
    </w:p>
    <w:p w:rsidR="000E6E61" w:rsidRPr="0042236C" w:rsidRDefault="000E6E61" w:rsidP="000A19D0">
      <w:pPr>
        <w:jc w:val="both"/>
        <w:rPr>
          <w:b/>
          <w:noProof/>
          <w:szCs w:val="24"/>
          <w:lang w:val="sr-Latn-CS"/>
        </w:rPr>
      </w:pPr>
    </w:p>
    <w:p w:rsidR="00007AAA" w:rsidRPr="0042236C" w:rsidRDefault="000E6E61" w:rsidP="000A19D0">
      <w:pPr>
        <w:jc w:val="both"/>
        <w:rPr>
          <w:noProof/>
          <w:szCs w:val="28"/>
          <w:lang w:val="sr-Latn-CS"/>
        </w:rPr>
      </w:pPr>
      <w:r w:rsidRPr="0042236C">
        <w:rPr>
          <w:noProof/>
          <w:szCs w:val="24"/>
          <w:lang w:val="sr-Latn-CS"/>
        </w:rPr>
        <w:tab/>
      </w:r>
      <w:r w:rsidR="0042236C">
        <w:rPr>
          <w:noProof/>
          <w:szCs w:val="24"/>
          <w:lang w:val="sr-Latn-CS"/>
        </w:rPr>
        <w:t>O</w:t>
      </w:r>
      <w:r w:rsidR="0042236C">
        <w:rPr>
          <w:noProof/>
          <w:szCs w:val="28"/>
          <w:lang w:val="sr-Latn-CS"/>
        </w:rPr>
        <w:t>čekuje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se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da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će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novi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pravni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okvir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stvoriti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konkurentnije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uslove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poslovanja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na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tržištu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te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da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će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u</w:t>
      </w:r>
      <w:r w:rsidR="00BD389B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sadejstvu</w:t>
      </w:r>
      <w:r w:rsidR="00007AAA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sa</w:t>
      </w:r>
      <w:r w:rsidR="00007AAA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ostalim</w:t>
      </w:r>
      <w:r w:rsidR="00007AAA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merama</w:t>
      </w:r>
      <w:r w:rsidR="00007AAA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koje</w:t>
      </w:r>
      <w:r w:rsidR="00007AAA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su</w:t>
      </w:r>
      <w:r w:rsidR="00007AAA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predviđene</w:t>
      </w:r>
      <w:r w:rsidR="00007AAA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8"/>
          <w:lang w:val="sr-Latn-CS"/>
        </w:rPr>
        <w:t>Predlogom</w:t>
      </w:r>
      <w:r w:rsidR="00007AAA" w:rsidRPr="0042236C">
        <w:rPr>
          <w:noProof/>
          <w:szCs w:val="28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svakako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doprineti</w:t>
      </w:r>
      <w:r w:rsidR="00BD389B" w:rsidRPr="0042236C">
        <w:rPr>
          <w:noProof/>
          <w:szCs w:val="24"/>
          <w:lang w:val="sr-Latn-CS"/>
        </w:rPr>
        <w:t xml:space="preserve">  </w:t>
      </w:r>
      <w:r w:rsidR="0042236C">
        <w:rPr>
          <w:noProof/>
          <w:szCs w:val="24"/>
          <w:lang w:val="sr-Latn-CS"/>
        </w:rPr>
        <w:t>povećanom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broju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dolazaka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noćenja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stranih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turista</w:t>
      </w:r>
      <w:r w:rsidR="00BD389B"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kao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deviznog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priliva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turizma</w:t>
      </w:r>
      <w:r w:rsidR="00D70FDA" w:rsidRPr="0042236C">
        <w:rPr>
          <w:noProof/>
          <w:szCs w:val="24"/>
          <w:lang w:val="sr-Latn-CS"/>
        </w:rPr>
        <w:t xml:space="preserve"> (</w:t>
      </w:r>
      <w:r w:rsidR="0042236C">
        <w:rPr>
          <w:noProof/>
          <w:szCs w:val="24"/>
          <w:lang w:val="sr-Latn-CS"/>
        </w:rPr>
        <w:t>detaljniji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podaci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okviru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odgovora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drugo</w:t>
      </w:r>
      <w:r w:rsidR="00D70FD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pitanje</w:t>
      </w:r>
      <w:r w:rsidR="00D70FDA" w:rsidRPr="0042236C">
        <w:rPr>
          <w:noProof/>
          <w:szCs w:val="24"/>
          <w:lang w:val="sr-Latn-CS"/>
        </w:rPr>
        <w:t xml:space="preserve">). </w:t>
      </w:r>
      <w:r w:rsidR="0042236C">
        <w:rPr>
          <w:noProof/>
          <w:szCs w:val="24"/>
          <w:lang w:val="sr-Latn-CS"/>
        </w:rPr>
        <w:t>Takođe</w:t>
      </w:r>
      <w:r w:rsidR="00BD389B"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navedene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mere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će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doprineti</w:t>
      </w:r>
      <w:r w:rsidR="00007AAA" w:rsidRPr="0042236C">
        <w:rPr>
          <w:noProof/>
          <w:szCs w:val="24"/>
          <w:lang w:val="sr-Latn-CS"/>
        </w:rPr>
        <w:t xml:space="preserve">  </w:t>
      </w:r>
      <w:r w:rsidR="0042236C">
        <w:rPr>
          <w:noProof/>
          <w:szCs w:val="24"/>
          <w:lang w:val="sr-Latn-CS"/>
        </w:rPr>
        <w:t>i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povećanju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kretanja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boravka</w:t>
      </w:r>
      <w:r w:rsidR="00007AAA" w:rsidRPr="0042236C">
        <w:rPr>
          <w:noProof/>
          <w:szCs w:val="24"/>
          <w:lang w:val="sr-Latn-CS"/>
        </w:rPr>
        <w:t xml:space="preserve">  </w:t>
      </w:r>
      <w:r w:rsidR="0042236C">
        <w:rPr>
          <w:noProof/>
          <w:szCs w:val="24"/>
          <w:lang w:val="sr-Latn-CS"/>
        </w:rPr>
        <w:t>domaćih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turista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teritoriji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Republike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Srbije</w:t>
      </w:r>
      <w:r w:rsidR="00007AAA" w:rsidRPr="0042236C">
        <w:rPr>
          <w:noProof/>
          <w:szCs w:val="24"/>
          <w:lang w:val="sr-Latn-CS"/>
        </w:rPr>
        <w:t xml:space="preserve">. </w:t>
      </w:r>
      <w:r w:rsidR="0042236C">
        <w:rPr>
          <w:noProof/>
          <w:szCs w:val="24"/>
          <w:lang w:val="sr-Latn-CS"/>
        </w:rPr>
        <w:t>Odnosno</w:t>
      </w:r>
      <w:r w:rsidR="00BD389B" w:rsidRPr="0042236C">
        <w:rPr>
          <w:noProof/>
          <w:szCs w:val="24"/>
          <w:lang w:val="sr-Latn-CS"/>
        </w:rPr>
        <w:t>,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očekuje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povećanje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receptivnih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aktivnosti</w:t>
      </w:r>
      <w:r w:rsidR="00007AAA"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što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će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neminovno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dovesti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smanjenja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deficita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turističkog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bilansa</w:t>
      </w:r>
      <w:r w:rsidR="00BD389B"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kao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dela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platnog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bilansa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Republike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Srbije</w:t>
      </w:r>
      <w:r w:rsidR="00BD389B"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koji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nastaje</w:t>
      </w:r>
      <w:r w:rsidR="00BD389B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odlaskom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domaćih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turista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van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teritorije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Republike</w:t>
      </w:r>
      <w:r w:rsidR="00007AAA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Srbije</w:t>
      </w:r>
      <w:r w:rsidR="00007AAA" w:rsidRPr="0042236C">
        <w:rPr>
          <w:noProof/>
          <w:szCs w:val="24"/>
          <w:lang w:val="sr-Latn-CS"/>
        </w:rPr>
        <w:t xml:space="preserve">.  </w:t>
      </w: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  <w:r w:rsidRPr="0042236C">
        <w:rPr>
          <w:b/>
          <w:noProof/>
          <w:szCs w:val="24"/>
          <w:lang w:val="sr-Latn-CS"/>
        </w:rPr>
        <w:t xml:space="preserve">9. </w:t>
      </w:r>
      <w:r w:rsidR="0042236C">
        <w:rPr>
          <w:b/>
          <w:noProof/>
          <w:szCs w:val="24"/>
          <w:lang w:val="sr-Latn-CS"/>
        </w:rPr>
        <w:t>Da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li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su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sve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zainteresovane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strane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imale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priliku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da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izjasne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o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zakonu</w:t>
      </w:r>
      <w:r w:rsidRPr="0042236C">
        <w:rPr>
          <w:b/>
          <w:noProof/>
          <w:szCs w:val="24"/>
          <w:lang w:val="sr-Latn-CS"/>
        </w:rPr>
        <w:t xml:space="preserve"> </w:t>
      </w:r>
    </w:p>
    <w:p w:rsidR="00337426" w:rsidRPr="0042236C" w:rsidRDefault="00337426" w:rsidP="000A19D0">
      <w:pPr>
        <w:jc w:val="both"/>
        <w:rPr>
          <w:b/>
          <w:noProof/>
          <w:szCs w:val="24"/>
          <w:lang w:val="sr-Latn-CS"/>
        </w:rPr>
      </w:pPr>
    </w:p>
    <w:p w:rsidR="004B2498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Osnovana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</w:t>
      </w:r>
      <w:r w:rsidR="004B2498" w:rsidRPr="0042236C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radna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</w:t>
      </w:r>
      <w:r w:rsidR="004B2498" w:rsidRPr="0042236C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za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pripremu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B85F9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turizmu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pripremu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specifikacije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IT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strukture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prijavljivanja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odjavljivanja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turista</w:t>
      </w:r>
      <w:r w:rsidR="004B2498" w:rsidRPr="0042236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turista</w:t>
      </w:r>
      <w:r w:rsidR="004B2498" w:rsidRPr="0042236C">
        <w:rPr>
          <w:noProof/>
          <w:szCs w:val="24"/>
          <w:lang w:val="sr-Latn-CS"/>
        </w:rPr>
        <w:t xml:space="preserve">). </w:t>
      </w:r>
      <w:r>
        <w:rPr>
          <w:noProof/>
          <w:szCs w:val="24"/>
          <w:lang w:val="sr-Latn-CS"/>
        </w:rPr>
        <w:t>Članovi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formirani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tima</w:t>
      </w:r>
      <w:r w:rsidR="004B2498" w:rsidRPr="0042236C">
        <w:rPr>
          <w:noProof/>
          <w:szCs w:val="24"/>
          <w:lang w:val="sr-Latn-CS"/>
        </w:rPr>
        <w:t>:</w:t>
      </w:r>
    </w:p>
    <w:p w:rsidR="004B2498" w:rsidRPr="0042236C" w:rsidRDefault="004B2498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 xml:space="preserve"> -</w:t>
      </w:r>
      <w:r w:rsidR="0042236C">
        <w:rPr>
          <w:noProof/>
          <w:szCs w:val="24"/>
          <w:lang w:val="sr-Latn-CS"/>
        </w:rPr>
        <w:t>pravni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tim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izradu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teksta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Nacrta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zakona</w:t>
      </w:r>
      <w:r w:rsidR="00B85F96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turizmu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odnosno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pripremi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nacrta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regulative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kojom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će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urediti</w:t>
      </w:r>
      <w:r w:rsidR="00716A03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oblast</w:t>
      </w:r>
      <w:r w:rsidR="00716A03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turizma</w:t>
      </w:r>
      <w:r w:rsidRPr="0042236C">
        <w:rPr>
          <w:noProof/>
          <w:szCs w:val="24"/>
          <w:lang w:val="sr-Latn-CS"/>
        </w:rPr>
        <w:t>;</w:t>
      </w:r>
    </w:p>
    <w:p w:rsidR="004B2498" w:rsidRPr="0042236C" w:rsidRDefault="004B2498" w:rsidP="000A19D0">
      <w:pPr>
        <w:ind w:firstLine="720"/>
        <w:jc w:val="both"/>
        <w:rPr>
          <w:noProof/>
          <w:szCs w:val="24"/>
          <w:lang w:val="sr-Latn-CS"/>
        </w:rPr>
      </w:pPr>
      <w:r w:rsidRPr="0042236C">
        <w:rPr>
          <w:noProof/>
          <w:szCs w:val="24"/>
          <w:lang w:val="sr-Latn-CS"/>
        </w:rPr>
        <w:t xml:space="preserve"> -</w:t>
      </w:r>
      <w:r w:rsidR="0042236C">
        <w:rPr>
          <w:noProof/>
          <w:szCs w:val="24"/>
          <w:lang w:val="sr-Latn-CS"/>
        </w:rPr>
        <w:t>tehnički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tim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noProof/>
          <w:szCs w:val="24"/>
          <w:lang w:val="sr-Latn-CS"/>
        </w:rPr>
        <w:t>zadužen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izradu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tehničke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specifikacije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IT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strukture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za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razvoj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uspostavljanje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elektronskog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sistema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prijavljivanja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odjavljivanja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turista</w:t>
      </w:r>
      <w:r w:rsidRPr="0042236C">
        <w:rPr>
          <w:noProof/>
          <w:szCs w:val="24"/>
          <w:lang w:val="sr-Latn-CS"/>
        </w:rPr>
        <w:t xml:space="preserve"> </w:t>
      </w:r>
      <w:r w:rsidR="001D3789" w:rsidRPr="0042236C">
        <w:rPr>
          <w:noProof/>
          <w:szCs w:val="24"/>
          <w:lang w:val="sr-Latn-CS"/>
        </w:rPr>
        <w:t>(</w:t>
      </w:r>
      <w:r w:rsidR="0042236C">
        <w:rPr>
          <w:noProof/>
          <w:szCs w:val="24"/>
          <w:lang w:val="sr-Latn-CS"/>
        </w:rPr>
        <w:t>E</w:t>
      </w:r>
      <w:r w:rsidR="001D3789"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turista</w:t>
      </w:r>
      <w:r w:rsidR="001D3789" w:rsidRPr="0042236C">
        <w:rPr>
          <w:noProof/>
          <w:szCs w:val="24"/>
          <w:lang w:val="sr-Latn-CS"/>
        </w:rPr>
        <w:t xml:space="preserve">) </w:t>
      </w:r>
      <w:r w:rsidR="0042236C">
        <w:rPr>
          <w:noProof/>
          <w:szCs w:val="24"/>
          <w:lang w:val="sr-Latn-CS"/>
        </w:rPr>
        <w:t>na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teritoriji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Republike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Srbije</w:t>
      </w:r>
      <w:r w:rsidRPr="0042236C">
        <w:rPr>
          <w:noProof/>
          <w:szCs w:val="24"/>
          <w:lang w:val="sr-Latn-CS"/>
        </w:rPr>
        <w:t>.</w:t>
      </w:r>
    </w:p>
    <w:p w:rsidR="00987C4C" w:rsidRPr="0042236C" w:rsidRDefault="0042236C" w:rsidP="000A19D0">
      <w:pPr>
        <w:ind w:firstLine="720"/>
        <w:jc w:val="both"/>
        <w:rPr>
          <w:rFonts w:eastAsia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Posebna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sastavljena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predstavnika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nadležnih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resornih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ministarstava</w:t>
      </w:r>
      <w:r w:rsidR="004B249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Kancelarije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IT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upravu</w:t>
      </w:r>
      <w:r w:rsidR="004B249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radom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predsedavao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savetnik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Predsednika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4B2498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Takođe</w:t>
      </w:r>
      <w:r w:rsidR="004B249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uključeni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predstavnici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asocijacije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agencija</w:t>
      </w:r>
      <w:r w:rsidR="00987C4C" w:rsidRPr="0042236C">
        <w:rPr>
          <w:noProof/>
          <w:szCs w:val="24"/>
          <w:lang w:val="sr-Latn-CS"/>
        </w:rPr>
        <w:t xml:space="preserve"> </w:t>
      </w:r>
      <w:r w:rsidR="004B2498" w:rsidRPr="0042236C">
        <w:rPr>
          <w:noProof/>
          <w:szCs w:val="24"/>
          <w:lang w:val="sr-Latn-CS"/>
        </w:rPr>
        <w:t xml:space="preserve">(YUTA) </w:t>
      </w:r>
      <w:r>
        <w:rPr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asocijacije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hotelijera</w:t>
      </w:r>
      <w:r w:rsidR="004B2498" w:rsidRPr="0042236C">
        <w:rPr>
          <w:noProof/>
          <w:szCs w:val="24"/>
          <w:lang w:val="sr-Latn-CS"/>
        </w:rPr>
        <w:t xml:space="preserve"> (HORES)</w:t>
      </w:r>
      <w:r w:rsidR="00987C4C" w:rsidRPr="0042236C">
        <w:rPr>
          <w:noProof/>
          <w:szCs w:val="24"/>
          <w:lang w:val="sr-Latn-CS"/>
        </w:rPr>
        <w:t>,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udruženja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banja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4B249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udruženja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vodiča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4B249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Privredne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4B249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TOS</w:t>
      </w:r>
      <w:r w:rsidR="004B2498" w:rsidRPr="0042236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a</w:t>
      </w:r>
      <w:r w:rsidR="004B249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TOB</w:t>
      </w:r>
      <w:r w:rsidR="004B2498" w:rsidRPr="0042236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a</w:t>
      </w:r>
      <w:r w:rsidR="004B2498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lastRenderedPageBreak/>
        <w:t>Sekretarijata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privredu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4B2498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Beograda</w:t>
      </w:r>
      <w:r w:rsidR="004B2498" w:rsidRPr="0042236C">
        <w:rPr>
          <w:noProof/>
          <w:szCs w:val="24"/>
          <w:lang w:val="sr-Latn-CS"/>
        </w:rPr>
        <w:t>,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kao</w:t>
      </w:r>
      <w:r w:rsidR="004B2498" w:rsidRPr="0042236C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i</w:t>
      </w:r>
      <w:r w:rsidR="004B2498" w:rsidRPr="0042236C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predstavnici</w:t>
      </w:r>
      <w:r w:rsidR="00987C4C" w:rsidRPr="0042236C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visokoškolskih</w:t>
      </w:r>
      <w:r w:rsidR="00987C4C" w:rsidRPr="0042236C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ustanova</w:t>
      </w:r>
      <w:r w:rsidR="00987C4C" w:rsidRPr="0042236C">
        <w:rPr>
          <w:rFonts w:eastAsia="Times New Roman"/>
          <w:noProof/>
          <w:szCs w:val="24"/>
          <w:lang w:val="sr-Latn-CS" w:eastAsia="en-GB"/>
        </w:rPr>
        <w:t xml:space="preserve">, </w:t>
      </w:r>
      <w:r>
        <w:rPr>
          <w:rFonts w:eastAsia="Times New Roman"/>
          <w:noProof/>
          <w:szCs w:val="24"/>
          <w:lang w:val="sr-Latn-CS" w:eastAsia="en-GB"/>
        </w:rPr>
        <w:t>iz</w:t>
      </w:r>
      <w:r w:rsidR="00987C4C" w:rsidRPr="0042236C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redova</w:t>
      </w:r>
      <w:r w:rsidR="00987C4C" w:rsidRPr="0042236C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stručnjaka</w:t>
      </w:r>
      <w:r w:rsidR="00987C4C" w:rsidRPr="0042236C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u</w:t>
      </w:r>
      <w:r w:rsidR="00987C4C" w:rsidRPr="0042236C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oblasti</w:t>
      </w:r>
      <w:r w:rsidR="00987C4C" w:rsidRPr="0042236C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turizma</w:t>
      </w:r>
      <w:r w:rsidR="00987C4C" w:rsidRPr="0042236C">
        <w:rPr>
          <w:rFonts w:eastAsia="Times New Roman"/>
          <w:noProof/>
          <w:szCs w:val="24"/>
          <w:lang w:val="sr-Latn-CS" w:eastAsia="en-GB"/>
        </w:rPr>
        <w:t xml:space="preserve">. 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</w:p>
    <w:p w:rsidR="00987C4C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Javna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održana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987C4C" w:rsidRPr="0042236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do</w:t>
      </w:r>
      <w:r w:rsidR="00987C4C" w:rsidRPr="0042236C">
        <w:rPr>
          <w:noProof/>
          <w:szCs w:val="24"/>
          <w:lang w:val="sr-Latn-CS"/>
        </w:rPr>
        <w:t xml:space="preserve"> 20. </w:t>
      </w:r>
      <w:r>
        <w:rPr>
          <w:noProof/>
          <w:szCs w:val="24"/>
          <w:lang w:val="sr-Latn-CS"/>
        </w:rPr>
        <w:t>juna</w:t>
      </w:r>
      <w:r w:rsidR="00987C4C" w:rsidRPr="0042236C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(</w:t>
      </w:r>
      <w:r>
        <w:rPr>
          <w:rFonts w:eastAsia="Times New Roman"/>
          <w:noProof/>
          <w:szCs w:val="24"/>
          <w:lang w:val="sr-Latn-CS"/>
        </w:rPr>
        <w:t>u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skladu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Programom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javne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rasprave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koji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odredio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Odbor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privredu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finansije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) </w:t>
      </w:r>
      <w:r>
        <w:rPr>
          <w:rFonts w:eastAsia="Times New Roman"/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počela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postavljanjem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turizmu</w:t>
      </w:r>
      <w:r w:rsidR="00987C4C" w:rsidRPr="0042236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na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stranici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trgovine</w:t>
      </w:r>
      <w:r w:rsidR="00987C4C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turizma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telekomunikacija</w:t>
      </w:r>
      <w:r w:rsidR="00987C4C" w:rsidRPr="0042236C">
        <w:rPr>
          <w:noProof/>
          <w:szCs w:val="24"/>
          <w:lang w:val="sr-Latn-CS"/>
        </w:rPr>
        <w:t xml:space="preserve">. </w:t>
      </w:r>
    </w:p>
    <w:p w:rsidR="00987C4C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Svi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bili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preuzmu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upoznaju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predloženim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rešenjima</w:t>
      </w:r>
      <w:r w:rsidR="00987C4C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primedbe</w:t>
      </w:r>
      <w:r w:rsidR="00987C4C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predloge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komentare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elektronskim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987C4C" w:rsidRPr="0042236C">
        <w:rPr>
          <w:noProof/>
          <w:szCs w:val="24"/>
          <w:lang w:val="sr-Latn-CS"/>
        </w:rPr>
        <w:t xml:space="preserve">. </w:t>
      </w:r>
    </w:p>
    <w:p w:rsidR="00987C4C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Prema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rasprave</w:t>
      </w:r>
      <w:r w:rsidR="00987C4C" w:rsidRPr="0042236C">
        <w:rPr>
          <w:noProof/>
          <w:szCs w:val="24"/>
          <w:lang w:val="sr-Latn-CS"/>
        </w:rPr>
        <w:t xml:space="preserve">   </w:t>
      </w:r>
      <w:r>
        <w:rPr>
          <w:noProof/>
          <w:szCs w:val="24"/>
          <w:lang w:val="sr-Latn-CS"/>
        </w:rPr>
        <w:t>centralni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događaj</w:t>
      </w:r>
      <w:r w:rsidR="00987C4C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okruglog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stola</w:t>
      </w:r>
      <w:r w:rsidR="00987C4C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0B55CB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održan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0B55CB" w:rsidRPr="0042236C">
        <w:rPr>
          <w:noProof/>
          <w:szCs w:val="24"/>
          <w:lang w:val="sr-Latn-CS"/>
        </w:rPr>
        <w:t xml:space="preserve"> 8</w:t>
      </w:r>
      <w:r w:rsidR="00987C4C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juna</w:t>
      </w:r>
      <w:r w:rsidR="00987C4C" w:rsidRPr="0042236C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987C4C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prostorijama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987C4C" w:rsidRPr="0042236C">
        <w:rPr>
          <w:noProof/>
          <w:szCs w:val="24"/>
          <w:lang w:val="sr-Latn-CS"/>
        </w:rPr>
        <w:t>.</w:t>
      </w:r>
    </w:p>
    <w:p w:rsidR="000B55CB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Poziv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učešće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ovom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događaju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postavljen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sajtu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mogli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prisustvuju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događaju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aktivno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učestvuju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diskusiji</w:t>
      </w:r>
      <w:r w:rsidR="00987C4C" w:rsidRPr="0042236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Odziv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predstavnika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privrede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stručne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javnosti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bio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izuzetno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velik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prisutnima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predstavljeni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razlozi</w:t>
      </w:r>
      <w:r w:rsidR="000B55CB" w:rsidRPr="0042236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suština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preloženih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</w:t>
      </w:r>
      <w:r w:rsidR="000B55CB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0B55CB" w:rsidRPr="0042236C">
        <w:rPr>
          <w:noProof/>
          <w:szCs w:val="24"/>
          <w:lang w:val="sr-Latn-CS"/>
        </w:rPr>
        <w:t xml:space="preserve">.  </w:t>
      </w:r>
    </w:p>
    <w:p w:rsidR="00987C4C" w:rsidRPr="0042236C" w:rsidRDefault="00987C4C" w:rsidP="000A19D0">
      <w:pPr>
        <w:ind w:firstLine="720"/>
        <w:jc w:val="both"/>
        <w:rPr>
          <w:noProof/>
          <w:szCs w:val="24"/>
          <w:lang w:val="sr-Latn-CS"/>
        </w:rPr>
      </w:pPr>
    </w:p>
    <w:p w:rsidR="00987C4C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Javnoj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prisustvovali</w:t>
      </w:r>
      <w:r w:rsidR="00987C4C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predstavnici</w:t>
      </w:r>
      <w:r w:rsidR="00987C4C" w:rsidRPr="0042236C">
        <w:rPr>
          <w:noProof/>
          <w:szCs w:val="24"/>
          <w:lang w:val="sr-Latn-CS"/>
        </w:rPr>
        <w:t>:</w:t>
      </w:r>
    </w:p>
    <w:p w:rsidR="00987C4C" w:rsidRPr="0042236C" w:rsidRDefault="00987C4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asocijacija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turističkih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agencija</w:t>
      </w:r>
      <w:r w:rsidRPr="0042236C">
        <w:rPr>
          <w:noProof/>
          <w:lang w:val="sr-Latn-CS"/>
        </w:rPr>
        <w:t xml:space="preserve"> – Y</w:t>
      </w:r>
      <w:r w:rsidR="0042236C">
        <w:rPr>
          <w:noProof/>
          <w:lang w:val="sr-Latn-CS"/>
        </w:rPr>
        <w:t>uta</w:t>
      </w:r>
      <w:r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Atas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Antas</w:t>
      </w:r>
      <w:r w:rsidRPr="0042236C">
        <w:rPr>
          <w:noProof/>
          <w:lang w:val="sr-Latn-CS"/>
        </w:rPr>
        <w:t>,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HORES</w:t>
      </w:r>
      <w:r w:rsidR="00987C4C" w:rsidRPr="0042236C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987C4C" w:rsidRPr="0042236C">
        <w:rPr>
          <w:noProof/>
          <w:lang w:val="sr-Latn-CS"/>
        </w:rPr>
        <w:t xml:space="preserve"> – </w:t>
      </w:r>
      <w:hyperlink r:id="rId7" w:history="1">
        <w:r>
          <w:rPr>
            <w:rStyle w:val="Hyperlink"/>
            <w:noProof/>
            <w:color w:val="auto"/>
            <w:lang w:val="sr-Latn-CS"/>
          </w:rPr>
          <w:t>Udruženje</w:t>
        </w:r>
        <w:r w:rsidR="00987C4C" w:rsidRPr="0042236C">
          <w:rPr>
            <w:rStyle w:val="Hyperlink"/>
            <w:noProof/>
            <w:color w:val="auto"/>
            <w:lang w:val="sr-Latn-CS"/>
          </w:rPr>
          <w:t xml:space="preserve"> </w:t>
        </w:r>
        <w:r>
          <w:rPr>
            <w:rStyle w:val="Hyperlink"/>
            <w:noProof/>
            <w:color w:val="auto"/>
            <w:lang w:val="sr-Latn-CS"/>
          </w:rPr>
          <w:t>hotelijera</w:t>
        </w:r>
        <w:r w:rsidR="00987C4C" w:rsidRPr="0042236C">
          <w:rPr>
            <w:rStyle w:val="Hyperlink"/>
            <w:noProof/>
            <w:color w:val="auto"/>
            <w:lang w:val="sr-Latn-CS"/>
          </w:rPr>
          <w:t xml:space="preserve"> </w:t>
        </w:r>
        <w:r>
          <w:rPr>
            <w:rStyle w:val="Hyperlink"/>
            <w:noProof/>
            <w:color w:val="auto"/>
            <w:lang w:val="sr-Latn-CS"/>
          </w:rPr>
          <w:t>i</w:t>
        </w:r>
        <w:r w:rsidR="00987C4C" w:rsidRPr="0042236C">
          <w:rPr>
            <w:rStyle w:val="Hyperlink"/>
            <w:noProof/>
            <w:color w:val="auto"/>
            <w:lang w:val="sr-Latn-CS"/>
          </w:rPr>
          <w:t xml:space="preserve"> </w:t>
        </w:r>
        <w:r>
          <w:rPr>
            <w:rStyle w:val="Hyperlink"/>
            <w:noProof/>
            <w:color w:val="auto"/>
            <w:lang w:val="sr-Latn-CS"/>
          </w:rPr>
          <w:t>restoratera</w:t>
        </w:r>
        <w:r w:rsidR="00987C4C" w:rsidRPr="0042236C">
          <w:rPr>
            <w:rStyle w:val="Hyperlink"/>
            <w:noProof/>
            <w:color w:val="auto"/>
            <w:lang w:val="sr-Latn-CS"/>
          </w:rPr>
          <w:t xml:space="preserve"> </w:t>
        </w:r>
        <w:r>
          <w:rPr>
            <w:rStyle w:val="Hyperlink"/>
            <w:noProof/>
            <w:color w:val="auto"/>
            <w:lang w:val="sr-Latn-CS"/>
          </w:rPr>
          <w:t>Srbije</w:t>
        </w:r>
      </w:hyperlink>
      <w:r w:rsidR="00987C4C" w:rsidRPr="0042236C">
        <w:rPr>
          <w:noProof/>
          <w:lang w:val="sr-Latn-CS"/>
        </w:rPr>
        <w:t>,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Kamping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asocijacije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87C4C" w:rsidRPr="0042236C">
        <w:rPr>
          <w:noProof/>
          <w:lang w:val="sr-Latn-CS"/>
        </w:rPr>
        <w:t>,</w:t>
      </w:r>
    </w:p>
    <w:p w:rsidR="00987C4C" w:rsidRPr="0042236C" w:rsidRDefault="00987C4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Agencija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koje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pružaju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uslugu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iznajmljivanja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vozila</w:t>
      </w:r>
      <w:r w:rsidRPr="0042236C">
        <w:rPr>
          <w:noProof/>
          <w:lang w:val="sr-Latn-CS"/>
        </w:rPr>
        <w:t>,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Udruženje</w:t>
      </w:r>
      <w:r w:rsidR="00987C4C" w:rsidRPr="0042236C">
        <w:rPr>
          <w:rStyle w:val="apple-converted-space"/>
          <w:noProof/>
          <w:shd w:val="clear" w:color="auto" w:fill="FFFFFF"/>
          <w:lang w:val="sr-Latn-CS"/>
        </w:rPr>
        <w:t> </w:t>
      </w:r>
      <w:r>
        <w:rPr>
          <w:noProof/>
          <w:shd w:val="clear" w:color="auto" w:fill="FFFFFF"/>
          <w:lang w:val="sr-Latn-CS"/>
        </w:rPr>
        <w:t>turističkih</w:t>
      </w:r>
      <w:r w:rsidR="00987C4C" w:rsidRPr="0042236C">
        <w:rPr>
          <w:rStyle w:val="apple-converted-space"/>
          <w:noProof/>
          <w:shd w:val="clear" w:color="auto" w:fill="FFFFFF"/>
          <w:lang w:val="sr-Latn-CS"/>
        </w:rPr>
        <w:t> 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vodiča</w:t>
      </w:r>
      <w:r w:rsidR="00987C4C" w:rsidRPr="0042236C">
        <w:rPr>
          <w:rStyle w:val="apple-converted-space"/>
          <w:noProof/>
          <w:shd w:val="clear" w:color="auto" w:fill="FFFFFF"/>
          <w:lang w:val="sr-Latn-CS"/>
        </w:rPr>
        <w:t> </w:t>
      </w:r>
      <w:r>
        <w:rPr>
          <w:noProof/>
          <w:shd w:val="clear" w:color="auto" w:fill="FFFFFF"/>
          <w:lang w:val="sr-Latn-CS"/>
        </w:rPr>
        <w:t>Srbije</w:t>
      </w:r>
      <w:r w:rsidR="00987C4C" w:rsidRPr="0042236C">
        <w:rPr>
          <w:noProof/>
          <w:shd w:val="clear" w:color="auto" w:fill="FFFFFF"/>
          <w:lang w:val="sr-Latn-CS"/>
        </w:rPr>
        <w:t>,</w:t>
      </w:r>
    </w:p>
    <w:p w:rsidR="00987C4C" w:rsidRPr="0042236C" w:rsidRDefault="0042236C" w:rsidP="000A19D0">
      <w:pPr>
        <w:pStyle w:val="Heading3"/>
        <w:numPr>
          <w:ilvl w:val="0"/>
          <w:numId w:val="27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>Udruženje</w:t>
      </w:r>
      <w:r w:rsidR="00987C4C" w:rsidRPr="0042236C"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>banja</w:t>
      </w:r>
      <w:r w:rsidR="00987C4C" w:rsidRPr="0042236C"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>Srbije</w:t>
      </w:r>
      <w:r w:rsidR="00987C4C" w:rsidRPr="0042236C"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>,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Jedinca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987C4C" w:rsidRPr="0042236C">
        <w:rPr>
          <w:noProof/>
          <w:lang w:val="sr-Latn-CS"/>
        </w:rPr>
        <w:t xml:space="preserve"> (</w:t>
      </w:r>
      <w:r>
        <w:rPr>
          <w:noProof/>
          <w:lang w:val="sr-Latn-CS"/>
        </w:rPr>
        <w:t>grada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987C4C" w:rsidRPr="0042236C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Sekretarijata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privredu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82009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987C4C" w:rsidRPr="0042236C">
        <w:rPr>
          <w:noProof/>
          <w:lang w:val="sr-Latn-CS"/>
        </w:rPr>
        <w:t xml:space="preserve">, 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Turističke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987C4C" w:rsidRPr="0042236C">
        <w:rPr>
          <w:noProof/>
          <w:lang w:val="sr-Latn-CS"/>
        </w:rPr>
        <w:t xml:space="preserve">, 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Turistističke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87C4C" w:rsidRPr="0042236C">
        <w:rPr>
          <w:noProof/>
          <w:lang w:val="sr-Latn-CS"/>
        </w:rPr>
        <w:t xml:space="preserve">, 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987C4C" w:rsidRPr="0042236C">
        <w:rPr>
          <w:noProof/>
          <w:lang w:val="sr-Latn-CS"/>
        </w:rPr>
        <w:t xml:space="preserve">, 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Soko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987C4C" w:rsidRPr="0042236C">
        <w:rPr>
          <w:noProof/>
          <w:lang w:val="sr-Latn-CS"/>
        </w:rPr>
        <w:t>,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Privredne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987C4C" w:rsidRPr="0042236C">
        <w:rPr>
          <w:noProof/>
          <w:lang w:val="sr-Latn-CS"/>
        </w:rPr>
        <w:t>,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Predstavnici</w:t>
      </w:r>
      <w:r w:rsidR="000B55CB" w:rsidRPr="0042236C">
        <w:rPr>
          <w:noProof/>
          <w:lang w:val="sr-Latn-CS"/>
        </w:rPr>
        <w:t xml:space="preserve">  </w:t>
      </w:r>
      <w:r>
        <w:rPr>
          <w:noProof/>
          <w:lang w:val="sr-Latn-CS"/>
        </w:rPr>
        <w:t>fakulteta</w:t>
      </w:r>
      <w:r w:rsidR="000B55C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B55CB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visokih</w:t>
      </w:r>
      <w:r w:rsidR="00987C4C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izučava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987C4C" w:rsidRPr="0042236C">
        <w:rPr>
          <w:noProof/>
          <w:lang w:val="sr-Latn-CS"/>
        </w:rPr>
        <w:t>,</w:t>
      </w:r>
    </w:p>
    <w:p w:rsidR="00987C4C" w:rsidRPr="0042236C" w:rsidRDefault="0042236C" w:rsidP="000A19D0">
      <w:pPr>
        <w:pStyle w:val="ListParagraph"/>
        <w:numPr>
          <w:ilvl w:val="0"/>
          <w:numId w:val="27"/>
        </w:numPr>
        <w:rPr>
          <w:noProof/>
          <w:lang w:val="sr-Latn-CS"/>
        </w:rPr>
      </w:pPr>
      <w:r>
        <w:rPr>
          <w:noProof/>
          <w:shd w:val="clear" w:color="auto" w:fill="FFFFFF"/>
          <w:lang w:val="sr-Latn-CS"/>
        </w:rPr>
        <w:t>brojni</w:t>
      </w:r>
      <w:r w:rsidR="00987C4C" w:rsidRPr="0042236C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pojedinci</w:t>
      </w:r>
      <w:r w:rsidR="00987C4C" w:rsidRPr="0042236C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privrednici</w:t>
      </w:r>
      <w:r w:rsidR="000B34E0" w:rsidRPr="0042236C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koji</w:t>
      </w:r>
      <w:r w:rsidR="00987C4C" w:rsidRPr="0042236C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su</w:t>
      </w:r>
      <w:r w:rsidR="00987C4C" w:rsidRPr="0042236C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kao</w:t>
      </w:r>
      <w:r w:rsidR="00987C4C" w:rsidRPr="0042236C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učesnici</w:t>
      </w:r>
      <w:r w:rsidR="00987C4C" w:rsidRPr="0042236C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uzeli</w:t>
      </w:r>
      <w:r w:rsidR="00987C4C" w:rsidRPr="0042236C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učešće</w:t>
      </w:r>
      <w:r w:rsidR="00987C4C" w:rsidRPr="0042236C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</w:t>
      </w:r>
      <w:r w:rsidR="00987C4C" w:rsidRPr="0042236C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raspravi</w:t>
      </w:r>
      <w:r w:rsidR="00987C4C" w:rsidRPr="0042236C">
        <w:rPr>
          <w:noProof/>
          <w:shd w:val="clear" w:color="auto" w:fill="FFFFFF"/>
          <w:lang w:val="sr-Latn-CS"/>
        </w:rPr>
        <w:t>.</w:t>
      </w:r>
    </w:p>
    <w:p w:rsidR="00720FD8" w:rsidRPr="0042236C" w:rsidRDefault="00720FD8" w:rsidP="000A19D0">
      <w:pPr>
        <w:rPr>
          <w:noProof/>
          <w:lang w:val="sr-Latn-CS"/>
        </w:rPr>
      </w:pPr>
    </w:p>
    <w:p w:rsidR="000B34E0" w:rsidRPr="0042236C" w:rsidRDefault="0042236C" w:rsidP="000A19D0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Nadalje</w:t>
      </w:r>
      <w:r w:rsidR="00720FD8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sednici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održanoj</w:t>
      </w:r>
      <w:r w:rsidR="00720FD8" w:rsidRPr="0042236C">
        <w:rPr>
          <w:noProof/>
          <w:lang w:val="sr-Latn-CS"/>
        </w:rPr>
        <w:t xml:space="preserve"> 19. </w:t>
      </w:r>
      <w:r>
        <w:rPr>
          <w:noProof/>
          <w:lang w:val="sr-Latn-CS"/>
        </w:rPr>
        <w:t>juna</w:t>
      </w:r>
      <w:r w:rsidR="00720FD8" w:rsidRPr="0042236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nacrtu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pozitivno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izjasnio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savet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20FD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85F9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</w:t>
      </w:r>
      <w:r w:rsidR="00B85F9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B85F9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720FD8" w:rsidRPr="0042236C">
        <w:rPr>
          <w:noProof/>
          <w:lang w:val="sr-Latn-CS"/>
        </w:rPr>
        <w:t>.</w:t>
      </w:r>
    </w:p>
    <w:p w:rsidR="00987C4C" w:rsidRPr="0042236C" w:rsidRDefault="0042236C" w:rsidP="000A19D0">
      <w:pPr>
        <w:ind w:firstLine="720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Imajući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vidu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odziv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relevantnih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predstavnika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turističkih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agencija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ugostiteljstva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turističkih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profesija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jedinica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lokalne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samouprave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turističkih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organizacija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udruženja</w:t>
      </w:r>
      <w:r w:rsidR="005F455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5F455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</w:t>
      </w:r>
      <w:r w:rsidR="005F455C" w:rsidRPr="0042236C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bio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veoma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zavidnom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nivou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opšta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ocena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javna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rasprava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uspešno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sprovedena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ostvarena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zadovoljavajuća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saradnja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između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predstavnika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Ministarstva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kao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predlagača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propisa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i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svih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zainteresovanih</w:t>
      </w:r>
      <w:r w:rsidR="00987C4C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strana</w:t>
      </w:r>
      <w:r w:rsidR="00987C4C" w:rsidRPr="0042236C">
        <w:rPr>
          <w:rFonts w:eastAsia="Times New Roman"/>
          <w:noProof/>
          <w:szCs w:val="24"/>
          <w:lang w:val="sr-Latn-CS"/>
        </w:rPr>
        <w:t>.</w:t>
      </w:r>
    </w:p>
    <w:p w:rsidR="002B631F" w:rsidRPr="0042236C" w:rsidRDefault="002B631F" w:rsidP="000A19D0">
      <w:pPr>
        <w:jc w:val="both"/>
        <w:rPr>
          <w:b/>
          <w:noProof/>
          <w:szCs w:val="24"/>
          <w:lang w:val="sr-Latn-CS"/>
        </w:rPr>
      </w:pP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  <w:r w:rsidRPr="0042236C">
        <w:rPr>
          <w:b/>
          <w:noProof/>
          <w:szCs w:val="24"/>
          <w:lang w:val="sr-Latn-CS"/>
        </w:rPr>
        <w:t xml:space="preserve">10. </w:t>
      </w:r>
      <w:r w:rsidR="0042236C">
        <w:rPr>
          <w:b/>
          <w:noProof/>
          <w:szCs w:val="24"/>
          <w:lang w:val="sr-Latn-CS"/>
        </w:rPr>
        <w:t>Koje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će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mere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tokom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primene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zakona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preduzeti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da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bi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ostvarilo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ono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što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se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donošenjem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zakona</w:t>
      </w:r>
      <w:r w:rsidRPr="0042236C">
        <w:rPr>
          <w:b/>
          <w:noProof/>
          <w:szCs w:val="24"/>
          <w:lang w:val="sr-Latn-CS"/>
        </w:rPr>
        <w:t xml:space="preserve"> </w:t>
      </w:r>
      <w:r w:rsidR="0042236C">
        <w:rPr>
          <w:b/>
          <w:noProof/>
          <w:szCs w:val="24"/>
          <w:lang w:val="sr-Latn-CS"/>
        </w:rPr>
        <w:t>namerava</w:t>
      </w:r>
      <w:r w:rsidRPr="0042236C">
        <w:rPr>
          <w:b/>
          <w:noProof/>
          <w:szCs w:val="24"/>
          <w:lang w:val="sr-Latn-CS"/>
        </w:rPr>
        <w:t xml:space="preserve"> </w:t>
      </w:r>
    </w:p>
    <w:p w:rsidR="00B77517" w:rsidRPr="0042236C" w:rsidRDefault="00B77517" w:rsidP="000A19D0">
      <w:pPr>
        <w:jc w:val="both"/>
        <w:rPr>
          <w:b/>
          <w:noProof/>
          <w:szCs w:val="24"/>
          <w:lang w:val="sr-Latn-CS"/>
        </w:rPr>
      </w:pPr>
    </w:p>
    <w:p w:rsidR="00984526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Predlogom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predviđene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sledeće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984526" w:rsidRPr="0042236C">
        <w:rPr>
          <w:noProof/>
          <w:szCs w:val="24"/>
          <w:lang w:val="sr-Latn-CS"/>
        </w:rPr>
        <w:t>:</w:t>
      </w:r>
    </w:p>
    <w:p w:rsidR="00984526" w:rsidRPr="0042236C" w:rsidRDefault="00984526" w:rsidP="000A19D0">
      <w:pPr>
        <w:ind w:firstLine="720"/>
        <w:jc w:val="both"/>
        <w:rPr>
          <w:noProof/>
          <w:szCs w:val="24"/>
          <w:lang w:val="sr-Latn-CS"/>
        </w:rPr>
      </w:pPr>
    </w:p>
    <w:p w:rsidR="00984526" w:rsidRPr="0042236C" w:rsidRDefault="0042236C" w:rsidP="000A19D0">
      <w:pPr>
        <w:jc w:val="both"/>
        <w:rPr>
          <w:noProof/>
          <w:lang w:val="sr-Latn-CS"/>
        </w:rPr>
      </w:pPr>
      <w:r>
        <w:rPr>
          <w:noProof/>
          <w:u w:val="single"/>
          <w:lang w:val="sr-Latn-CS"/>
        </w:rPr>
        <w:t>Regulatorne</w:t>
      </w:r>
      <w:r w:rsidR="00984526" w:rsidRPr="0042236C">
        <w:rPr>
          <w:noProof/>
          <w:u w:val="single"/>
          <w:lang w:val="sr-Latn-CS"/>
        </w:rPr>
        <w:t>: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84526" w:rsidRPr="0042236C">
        <w:rPr>
          <w:noProof/>
          <w:lang w:val="sr-Latn-CS"/>
        </w:rPr>
        <w:t xml:space="preserve"> 6 </w:t>
      </w:r>
      <w:r>
        <w:rPr>
          <w:noProof/>
          <w:lang w:val="sr-Latn-CS"/>
        </w:rPr>
        <w:t>meseci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984526" w:rsidRPr="0042236C">
        <w:rPr>
          <w:noProof/>
          <w:lang w:val="sr-Latn-CS"/>
        </w:rPr>
        <w:t xml:space="preserve">. </w:t>
      </w:r>
    </w:p>
    <w:p w:rsidR="00984526" w:rsidRPr="0042236C" w:rsidRDefault="00984526" w:rsidP="000A19D0">
      <w:pPr>
        <w:jc w:val="both"/>
        <w:rPr>
          <w:noProof/>
          <w:szCs w:val="24"/>
          <w:lang w:val="sr-Latn-CS"/>
        </w:rPr>
      </w:pPr>
    </w:p>
    <w:p w:rsidR="00473973" w:rsidRPr="0042236C" w:rsidRDefault="0042236C" w:rsidP="000A19D0">
      <w:pPr>
        <w:pStyle w:val="ListParagraph"/>
        <w:numPr>
          <w:ilvl w:val="0"/>
          <w:numId w:val="2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Kod</w:t>
      </w:r>
      <w:r w:rsidR="00473973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473973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473973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73973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473973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prodaju</w:t>
      </w:r>
      <w:r w:rsidR="00473973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elektronskim</w:t>
      </w:r>
      <w:r w:rsidR="00473973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473973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propisano</w:t>
      </w:r>
      <w:r w:rsidR="00473973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73973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73973" w:rsidRPr="0042236C">
        <w:rPr>
          <w:noProof/>
          <w:lang w:val="sr-Latn-CS"/>
        </w:rPr>
        <w:t>:</w:t>
      </w:r>
    </w:p>
    <w:p w:rsidR="00984526" w:rsidRPr="0042236C" w:rsidRDefault="00984526" w:rsidP="000A19D0">
      <w:pPr>
        <w:ind w:left="360"/>
        <w:jc w:val="both"/>
        <w:rPr>
          <w:noProof/>
          <w:lang w:val="sr-Latn-CS"/>
        </w:rPr>
      </w:pPr>
    </w:p>
    <w:p w:rsidR="00396272" w:rsidRPr="0042236C" w:rsidRDefault="00473973" w:rsidP="000A19D0">
      <w:pPr>
        <w:jc w:val="both"/>
        <w:rPr>
          <w:noProof/>
          <w:szCs w:val="24"/>
          <w:lang w:val="sr-Latn-CS"/>
        </w:rPr>
      </w:pPr>
      <w:r w:rsidRPr="0042236C">
        <w:rPr>
          <w:bCs/>
          <w:noProof/>
          <w:szCs w:val="24"/>
          <w:lang w:val="sr-Latn-CS"/>
        </w:rPr>
        <w:tab/>
      </w:r>
      <w:r w:rsidR="0042236C">
        <w:rPr>
          <w:bCs/>
          <w:noProof/>
          <w:szCs w:val="24"/>
          <w:lang w:val="sr-Latn-CS"/>
        </w:rPr>
        <w:t>Ministar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propisuje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posebne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uslove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treba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ispuni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turistička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agencija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koja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prodaje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usluge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posredstvom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interneta</w:t>
      </w:r>
      <w:r w:rsidRPr="0042236C">
        <w:rPr>
          <w:noProof/>
          <w:szCs w:val="24"/>
          <w:lang w:val="sr-Latn-CS"/>
        </w:rPr>
        <w:t xml:space="preserve">, </w:t>
      </w:r>
      <w:r w:rsidR="0042236C">
        <w:rPr>
          <w:bCs/>
          <w:noProof/>
          <w:szCs w:val="24"/>
          <w:lang w:val="sr-Latn-CS"/>
        </w:rPr>
        <w:t>kao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i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način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elektronske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prodaje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turističkog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putovanja</w:t>
      </w:r>
      <w:r w:rsidRPr="0042236C">
        <w:rPr>
          <w:bCs/>
          <w:noProof/>
          <w:szCs w:val="24"/>
          <w:lang w:val="sr-Latn-CS"/>
        </w:rPr>
        <w:t>,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izleta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i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drugih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usluga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u</w:t>
      </w:r>
      <w:r w:rsidRPr="0042236C">
        <w:rPr>
          <w:noProof/>
          <w:szCs w:val="24"/>
          <w:lang w:val="sr-Latn-CS"/>
        </w:rPr>
        <w:t xml:space="preserve"> </w:t>
      </w:r>
      <w:r w:rsidR="0042236C">
        <w:rPr>
          <w:noProof/>
          <w:szCs w:val="24"/>
          <w:lang w:val="sr-Latn-CS"/>
        </w:rPr>
        <w:t>turizmu</w:t>
      </w:r>
      <w:r w:rsidRPr="0042236C">
        <w:rPr>
          <w:noProof/>
          <w:szCs w:val="24"/>
          <w:lang w:val="sr-Latn-CS"/>
        </w:rPr>
        <w:t>.</w:t>
      </w:r>
    </w:p>
    <w:p w:rsidR="000B34E0" w:rsidRPr="0042236C" w:rsidRDefault="000B34E0" w:rsidP="000A19D0">
      <w:pPr>
        <w:jc w:val="both"/>
        <w:rPr>
          <w:noProof/>
          <w:szCs w:val="24"/>
          <w:lang w:val="sr-Latn-CS"/>
        </w:rPr>
      </w:pPr>
    </w:p>
    <w:p w:rsidR="00473973" w:rsidRPr="0042236C" w:rsidRDefault="0042236C" w:rsidP="000A19D0">
      <w:pPr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Kod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programa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turističkog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proizvoda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473973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473973" w:rsidRPr="0042236C">
        <w:rPr>
          <w:noProof/>
          <w:szCs w:val="24"/>
          <w:lang w:val="sr-Latn-CS"/>
        </w:rPr>
        <w:t>:</w:t>
      </w:r>
    </w:p>
    <w:p w:rsidR="000B34E0" w:rsidRPr="0042236C" w:rsidRDefault="000B34E0" w:rsidP="000A19D0">
      <w:pPr>
        <w:jc w:val="both"/>
        <w:rPr>
          <w:b/>
          <w:bCs/>
          <w:noProof/>
          <w:szCs w:val="24"/>
          <w:lang w:val="sr-Latn-CS"/>
        </w:rPr>
      </w:pPr>
    </w:p>
    <w:p w:rsidR="00473973" w:rsidRPr="0042236C" w:rsidRDefault="00473973" w:rsidP="000A19D0">
      <w:pPr>
        <w:jc w:val="both"/>
        <w:rPr>
          <w:noProof/>
          <w:szCs w:val="24"/>
          <w:lang w:val="sr-Latn-CS"/>
        </w:rPr>
      </w:pPr>
      <w:r w:rsidRPr="0042236C">
        <w:rPr>
          <w:b/>
          <w:bCs/>
          <w:noProof/>
          <w:szCs w:val="24"/>
          <w:lang w:val="sr-Latn-CS"/>
        </w:rPr>
        <w:tab/>
      </w:r>
      <w:r w:rsidR="0042236C">
        <w:rPr>
          <w:bCs/>
          <w:noProof/>
          <w:szCs w:val="24"/>
          <w:lang w:val="sr-Latn-CS"/>
        </w:rPr>
        <w:t>Ministar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bliže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propisuje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sadržinu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predloga</w:t>
      </w:r>
      <w:r w:rsidRPr="0042236C">
        <w:rPr>
          <w:bCs/>
          <w:noProof/>
          <w:szCs w:val="24"/>
          <w:lang w:val="sr-Latn-CS"/>
        </w:rPr>
        <w:t xml:space="preserve">, </w:t>
      </w:r>
      <w:r w:rsidR="0042236C">
        <w:rPr>
          <w:bCs/>
          <w:noProof/>
          <w:szCs w:val="24"/>
          <w:lang w:val="sr-Latn-CS"/>
        </w:rPr>
        <w:t>način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i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uslove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za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izradu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i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podnošenje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predloga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programa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razvoja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turističkog</w:t>
      </w:r>
      <w:r w:rsidRPr="0042236C">
        <w:rPr>
          <w:bCs/>
          <w:noProof/>
          <w:szCs w:val="24"/>
          <w:lang w:val="sr-Latn-CS"/>
        </w:rPr>
        <w:t xml:space="preserve"> </w:t>
      </w:r>
      <w:r w:rsidR="0042236C">
        <w:rPr>
          <w:bCs/>
          <w:noProof/>
          <w:szCs w:val="24"/>
          <w:lang w:val="sr-Latn-CS"/>
        </w:rPr>
        <w:t>proizvoda</w:t>
      </w:r>
      <w:r w:rsidR="00E127B6" w:rsidRPr="0042236C">
        <w:rPr>
          <w:bCs/>
          <w:noProof/>
          <w:szCs w:val="24"/>
          <w:lang w:val="sr-Latn-CS"/>
        </w:rPr>
        <w:t>.</w:t>
      </w:r>
      <w:r w:rsidRPr="0042236C">
        <w:rPr>
          <w:noProof/>
          <w:szCs w:val="24"/>
          <w:lang w:val="sr-Latn-CS"/>
        </w:rPr>
        <w:t xml:space="preserve"> </w:t>
      </w:r>
    </w:p>
    <w:p w:rsidR="00984526" w:rsidRPr="0042236C" w:rsidRDefault="00984526" w:rsidP="000A19D0">
      <w:pPr>
        <w:jc w:val="both"/>
        <w:rPr>
          <w:noProof/>
          <w:szCs w:val="24"/>
          <w:lang w:val="sr-Latn-CS"/>
        </w:rPr>
      </w:pPr>
    </w:p>
    <w:p w:rsidR="00D23498" w:rsidRPr="0042236C" w:rsidRDefault="0042236C" w:rsidP="000A19D0">
      <w:pPr>
        <w:jc w:val="both"/>
        <w:rPr>
          <w:noProof/>
          <w:lang w:val="sr-Latn-CS"/>
        </w:rPr>
      </w:pPr>
      <w:r>
        <w:rPr>
          <w:noProof/>
          <w:u w:val="single"/>
          <w:lang w:val="sr-Latn-CS"/>
        </w:rPr>
        <w:t>Institucionalno</w:t>
      </w:r>
      <w:r w:rsidR="00984526" w:rsidRPr="0042236C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upravljačke</w:t>
      </w:r>
      <w:r w:rsidR="00984526" w:rsidRPr="0042236C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984526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AP</w:t>
      </w:r>
      <w:r w:rsidR="00984526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jedinice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984526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Turistička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84526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turističke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984526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regionalne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984526" w:rsidRPr="0042236C">
        <w:rPr>
          <w:noProof/>
          <w:lang w:val="sr-Latn-CS"/>
        </w:rPr>
        <w:t xml:space="preserve"> (3), </w:t>
      </w:r>
      <w:r>
        <w:rPr>
          <w:noProof/>
          <w:lang w:val="sr-Latn-CS"/>
        </w:rPr>
        <w:t>lokalne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984526" w:rsidRPr="0042236C">
        <w:rPr>
          <w:noProof/>
          <w:lang w:val="sr-Latn-CS"/>
        </w:rPr>
        <w:t xml:space="preserve"> (120)</w:t>
      </w:r>
      <w:r w:rsidR="004121BF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Agencija</w:t>
      </w:r>
      <w:r w:rsidR="004121B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121B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4121B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registre</w:t>
      </w:r>
      <w:r w:rsidR="004121B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121BF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984526" w:rsidRPr="0042236C">
        <w:rPr>
          <w:noProof/>
          <w:lang w:val="sr-Latn-CS"/>
        </w:rPr>
        <w:t>.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savet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okuplja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relevantnih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resora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23498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AP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D23498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predstavnike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23498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istaknute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privrednike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pojedince</w:t>
      </w:r>
      <w:r w:rsidR="00D23498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predstavnike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strukovnih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udruženja</w:t>
      </w:r>
      <w:r w:rsidR="00D23498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TOS</w:t>
      </w:r>
      <w:r w:rsidR="00D23498" w:rsidRPr="0042236C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D23498" w:rsidRPr="0042236C">
        <w:rPr>
          <w:noProof/>
          <w:lang w:val="sr-Latn-CS"/>
        </w:rPr>
        <w:t xml:space="preserve">, </w:t>
      </w:r>
      <w:r>
        <w:rPr>
          <w:noProof/>
          <w:lang w:val="sr-Latn-CS"/>
        </w:rPr>
        <w:t>univerziteta</w:t>
      </w:r>
      <w:r w:rsidR="00D23498" w:rsidRPr="0042236C">
        <w:rPr>
          <w:noProof/>
          <w:lang w:val="sr-Latn-CS"/>
        </w:rPr>
        <w:t xml:space="preserve"> (</w:t>
      </w:r>
      <w:r>
        <w:rPr>
          <w:noProof/>
          <w:lang w:val="sr-Latn-CS"/>
        </w:rPr>
        <w:t>fakulteta</w:t>
      </w:r>
      <w:r w:rsidR="00D23498" w:rsidRPr="0042236C">
        <w:rPr>
          <w:noProof/>
          <w:lang w:val="sr-Latn-CS"/>
        </w:rPr>
        <w:t xml:space="preserve">) </w:t>
      </w:r>
      <w:r>
        <w:rPr>
          <w:noProof/>
          <w:lang w:val="sr-Latn-CS"/>
        </w:rPr>
        <w:t>privatnog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izučava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D23498" w:rsidRPr="0042236C">
        <w:rPr>
          <w:noProof/>
          <w:lang w:val="sr-Latn-CS"/>
        </w:rPr>
        <w:t xml:space="preserve">. </w:t>
      </w:r>
      <w:r>
        <w:rPr>
          <w:noProof/>
          <w:lang w:val="sr-Latn-CS"/>
        </w:rPr>
        <w:t>Zadaci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23498" w:rsidRPr="0042236C">
        <w:rPr>
          <w:noProof/>
          <w:lang w:val="sr-Latn-CS"/>
        </w:rPr>
        <w:t xml:space="preserve">: </w:t>
      </w:r>
    </w:p>
    <w:p w:rsidR="00D23498" w:rsidRPr="0042236C" w:rsidRDefault="00D23498" w:rsidP="000A19D0">
      <w:pPr>
        <w:jc w:val="both"/>
        <w:rPr>
          <w:noProof/>
          <w:lang w:val="sr-Latn-CS"/>
        </w:rPr>
      </w:pPr>
    </w:p>
    <w:p w:rsidR="00D23498" w:rsidRPr="0042236C" w:rsidRDefault="00D23498" w:rsidP="000A19D0">
      <w:pPr>
        <w:jc w:val="both"/>
        <w:rPr>
          <w:noProof/>
          <w:lang w:val="sr-Latn-CS"/>
        </w:rPr>
      </w:pPr>
      <w:r w:rsidRPr="0042236C">
        <w:rPr>
          <w:noProof/>
          <w:lang w:val="sr-Latn-CS"/>
        </w:rPr>
        <w:t xml:space="preserve">1) </w:t>
      </w:r>
      <w:r w:rsidR="0042236C">
        <w:rPr>
          <w:noProof/>
          <w:lang w:val="sr-Latn-CS"/>
        </w:rPr>
        <w:t>uspostavljanje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koordinacije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komunikacije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svih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uključenih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strana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cilju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razvoja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industrije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pozicioniranja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Republike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Srbije</w:t>
      </w:r>
      <w:r w:rsidRPr="0042236C">
        <w:rPr>
          <w:noProof/>
          <w:lang w:val="sr-Latn-CS"/>
        </w:rPr>
        <w:t xml:space="preserve">; </w:t>
      </w:r>
    </w:p>
    <w:p w:rsidR="00D23498" w:rsidRPr="0042236C" w:rsidRDefault="00D23498" w:rsidP="000A19D0">
      <w:pPr>
        <w:jc w:val="both"/>
        <w:rPr>
          <w:noProof/>
          <w:lang w:val="sr-Latn-CS"/>
        </w:rPr>
      </w:pPr>
      <w:r w:rsidRPr="0042236C">
        <w:rPr>
          <w:noProof/>
          <w:lang w:val="sr-Latn-CS"/>
        </w:rPr>
        <w:t xml:space="preserve">2) </w:t>
      </w:r>
      <w:r w:rsidR="0042236C">
        <w:rPr>
          <w:noProof/>
          <w:lang w:val="sr-Latn-CS"/>
        </w:rPr>
        <w:t>obezbeđivanje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javnosti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odgovornosti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domenu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razvoja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Republike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Srbije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kao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destinacije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razvoju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turističkih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proizvoda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Republike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Srbije</w:t>
      </w:r>
      <w:r w:rsidRPr="0042236C">
        <w:rPr>
          <w:noProof/>
          <w:lang w:val="sr-Latn-CS"/>
        </w:rPr>
        <w:t xml:space="preserve">; </w:t>
      </w:r>
    </w:p>
    <w:p w:rsidR="00D23498" w:rsidRPr="0042236C" w:rsidRDefault="00D23498" w:rsidP="000A19D0">
      <w:pPr>
        <w:jc w:val="both"/>
        <w:rPr>
          <w:noProof/>
          <w:lang w:val="sr-Latn-CS"/>
        </w:rPr>
      </w:pPr>
      <w:r w:rsidRPr="0042236C">
        <w:rPr>
          <w:noProof/>
          <w:lang w:val="sr-Latn-CS"/>
        </w:rPr>
        <w:t xml:space="preserve">3) </w:t>
      </w:r>
      <w:r w:rsidR="0042236C">
        <w:rPr>
          <w:noProof/>
          <w:lang w:val="sr-Latn-CS"/>
        </w:rPr>
        <w:t>povećanje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stepena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konkurentnosti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privrede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Republike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Srbije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kao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turističke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destinacije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unapređenje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poslovne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klime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turizmu</w:t>
      </w:r>
      <w:r w:rsidRPr="0042236C">
        <w:rPr>
          <w:noProof/>
          <w:lang w:val="sr-Latn-CS"/>
        </w:rPr>
        <w:t xml:space="preserve">; </w:t>
      </w:r>
    </w:p>
    <w:p w:rsidR="00D23498" w:rsidRPr="0042236C" w:rsidRDefault="00D23498" w:rsidP="000A19D0">
      <w:pPr>
        <w:jc w:val="both"/>
        <w:rPr>
          <w:noProof/>
          <w:lang w:val="sr-Latn-CS"/>
        </w:rPr>
      </w:pPr>
      <w:r w:rsidRPr="0042236C">
        <w:rPr>
          <w:noProof/>
          <w:lang w:val="sr-Latn-CS"/>
        </w:rPr>
        <w:t xml:space="preserve">4) </w:t>
      </w:r>
      <w:r w:rsidR="0042236C">
        <w:rPr>
          <w:noProof/>
          <w:lang w:val="sr-Latn-CS"/>
        </w:rPr>
        <w:t>unapređenje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investicione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klime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povećanje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investicionog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ulaganja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turizam</w:t>
      </w:r>
      <w:r w:rsidRPr="0042236C">
        <w:rPr>
          <w:noProof/>
          <w:lang w:val="sr-Latn-CS"/>
        </w:rPr>
        <w:t xml:space="preserve">; </w:t>
      </w:r>
    </w:p>
    <w:p w:rsidR="00D23498" w:rsidRPr="0042236C" w:rsidRDefault="00D23498" w:rsidP="000A19D0">
      <w:pPr>
        <w:jc w:val="both"/>
        <w:rPr>
          <w:noProof/>
          <w:lang w:val="sr-Latn-CS"/>
        </w:rPr>
      </w:pPr>
      <w:r w:rsidRPr="0042236C">
        <w:rPr>
          <w:noProof/>
          <w:lang w:val="sr-Latn-CS"/>
        </w:rPr>
        <w:t xml:space="preserve">5) </w:t>
      </w:r>
      <w:r w:rsidR="0042236C">
        <w:rPr>
          <w:noProof/>
          <w:lang w:val="sr-Latn-CS"/>
        </w:rPr>
        <w:t>analiza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efikasnosti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mikroregiona</w:t>
      </w:r>
      <w:r w:rsidRPr="0042236C">
        <w:rPr>
          <w:noProof/>
          <w:lang w:val="sr-Latn-CS"/>
        </w:rPr>
        <w:t xml:space="preserve"> (</w:t>
      </w:r>
      <w:r w:rsidR="0042236C">
        <w:rPr>
          <w:noProof/>
          <w:lang w:val="sr-Latn-CS"/>
        </w:rPr>
        <w:t>infrastruktura</w:t>
      </w:r>
      <w:r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turistički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proizvodi</w:t>
      </w:r>
      <w:r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brendiranje</w:t>
      </w:r>
      <w:r w:rsidRPr="0042236C">
        <w:rPr>
          <w:noProof/>
          <w:lang w:val="sr-Latn-CS"/>
        </w:rPr>
        <w:t xml:space="preserve">); </w:t>
      </w:r>
    </w:p>
    <w:p w:rsidR="00984526" w:rsidRPr="0042236C" w:rsidRDefault="00D23498" w:rsidP="000A19D0">
      <w:pPr>
        <w:jc w:val="both"/>
        <w:rPr>
          <w:noProof/>
          <w:lang w:val="sr-Latn-CS"/>
        </w:rPr>
      </w:pPr>
      <w:r w:rsidRPr="0042236C">
        <w:rPr>
          <w:noProof/>
          <w:lang w:val="sr-Latn-CS"/>
        </w:rPr>
        <w:t xml:space="preserve">6) </w:t>
      </w:r>
      <w:r w:rsidR="0042236C">
        <w:rPr>
          <w:noProof/>
          <w:lang w:val="sr-Latn-CS"/>
        </w:rPr>
        <w:t>preduzimanje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mera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za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unapređenje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konkurentnosti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kroz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promociju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marketing</w:t>
      </w:r>
      <w:r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izgradnju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infrastrukture</w:t>
      </w:r>
      <w:r w:rsidRPr="0042236C">
        <w:rPr>
          <w:noProof/>
          <w:lang w:val="sr-Latn-CS"/>
        </w:rPr>
        <w:t xml:space="preserve">, </w:t>
      </w:r>
      <w:r w:rsidR="0042236C">
        <w:rPr>
          <w:noProof/>
          <w:lang w:val="sr-Latn-CS"/>
        </w:rPr>
        <w:t>usklađivanje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lokalnih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regionalnih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institucija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i</w:t>
      </w:r>
      <w:r w:rsidRPr="0042236C">
        <w:rPr>
          <w:noProof/>
          <w:lang w:val="sr-Latn-CS"/>
        </w:rPr>
        <w:t xml:space="preserve"> </w:t>
      </w:r>
      <w:r w:rsidR="0042236C">
        <w:rPr>
          <w:noProof/>
          <w:lang w:val="sr-Latn-CS"/>
        </w:rPr>
        <w:t>drugo</w:t>
      </w:r>
      <w:r w:rsidRPr="0042236C">
        <w:rPr>
          <w:noProof/>
          <w:lang w:val="sr-Latn-CS"/>
        </w:rPr>
        <w:t>.</w:t>
      </w:r>
    </w:p>
    <w:p w:rsidR="00D23498" w:rsidRPr="0042236C" w:rsidRDefault="00D23498" w:rsidP="000A19D0">
      <w:pPr>
        <w:jc w:val="both"/>
        <w:rPr>
          <w:noProof/>
          <w:lang w:val="sr-Latn-CS"/>
        </w:rPr>
      </w:pPr>
    </w:p>
    <w:p w:rsidR="00D23498" w:rsidRPr="0042236C" w:rsidRDefault="0042236C" w:rsidP="000A19D0">
      <w:pPr>
        <w:jc w:val="both"/>
        <w:rPr>
          <w:noProof/>
          <w:szCs w:val="24"/>
          <w:lang w:val="sr-Latn-CS"/>
        </w:rPr>
      </w:pPr>
      <w:r>
        <w:rPr>
          <w:noProof/>
          <w:lang w:val="sr-Latn-CS"/>
        </w:rPr>
        <w:t>Nacionalnim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savetom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predsedava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D23498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D23498" w:rsidRPr="0042236C">
        <w:rPr>
          <w:noProof/>
          <w:lang w:val="sr-Latn-CS"/>
        </w:rPr>
        <w:t>.</w:t>
      </w:r>
    </w:p>
    <w:p w:rsidR="000B34E0" w:rsidRPr="0042236C" w:rsidRDefault="000B34E0" w:rsidP="000A19D0">
      <w:pPr>
        <w:ind w:firstLine="720"/>
        <w:jc w:val="both"/>
        <w:rPr>
          <w:noProof/>
          <w:szCs w:val="24"/>
          <w:lang w:val="sr-Latn-CS"/>
        </w:rPr>
      </w:pPr>
    </w:p>
    <w:p w:rsidR="00984526" w:rsidRPr="0042236C" w:rsidRDefault="0042236C" w:rsidP="000A19D0">
      <w:pPr>
        <w:jc w:val="both"/>
        <w:rPr>
          <w:noProof/>
          <w:lang w:val="sr-Latn-CS"/>
        </w:rPr>
      </w:pPr>
      <w:r>
        <w:rPr>
          <w:noProof/>
          <w:u w:val="single"/>
          <w:lang w:val="sr-Latn-CS"/>
        </w:rPr>
        <w:t>Neregulatorne</w:t>
      </w:r>
      <w:r w:rsidR="00984526" w:rsidRPr="0042236C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mere</w:t>
      </w:r>
      <w:r w:rsidR="00984526" w:rsidRPr="0042236C">
        <w:rPr>
          <w:noProof/>
          <w:lang w:val="sr-Latn-CS"/>
        </w:rPr>
        <w:t xml:space="preserve">: </w:t>
      </w:r>
      <w:r>
        <w:rPr>
          <w:noProof/>
          <w:lang w:val="sr-Latn-CS"/>
        </w:rPr>
        <w:t>Vlada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984526" w:rsidRPr="0042236C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</w:p>
    <w:p w:rsidR="00984526" w:rsidRPr="0042236C" w:rsidRDefault="00984526" w:rsidP="000A19D0">
      <w:pPr>
        <w:ind w:firstLine="720"/>
        <w:jc w:val="both"/>
        <w:rPr>
          <w:noProof/>
          <w:lang w:val="sr-Latn-CS"/>
        </w:rPr>
      </w:pPr>
    </w:p>
    <w:p w:rsidR="00B77517" w:rsidRPr="0042236C" w:rsidRDefault="0042236C" w:rsidP="000A19D0">
      <w:pPr>
        <w:ind w:firstLine="720"/>
        <w:jc w:val="both"/>
        <w:rPr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Vlada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uredbama</w:t>
      </w:r>
      <w:r w:rsidR="0098452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bliže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propisuje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uslove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način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dodele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korišćenja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sredstava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podsticaja</w:t>
      </w:r>
      <w:r w:rsidR="00984526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člana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28. </w:t>
      </w:r>
      <w:r>
        <w:rPr>
          <w:rFonts w:eastAsia="Times New Roman"/>
          <w:noProof/>
          <w:szCs w:val="24"/>
          <w:lang w:val="sr-Latn-CS"/>
        </w:rPr>
        <w:t>ovog</w:t>
      </w:r>
      <w:r w:rsidR="003B1279" w:rsidRPr="0042236C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godišnjem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nivou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984526" w:rsidRPr="0042236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budžetu</w:t>
      </w:r>
      <w:r w:rsidR="00984526" w:rsidRPr="0042236C">
        <w:rPr>
          <w:noProof/>
          <w:szCs w:val="24"/>
          <w:lang w:val="sr-Latn-CS"/>
        </w:rPr>
        <w:t>.</w:t>
      </w:r>
    </w:p>
    <w:p w:rsidR="00984526" w:rsidRPr="0042236C" w:rsidRDefault="00984526" w:rsidP="000A19D0">
      <w:pPr>
        <w:ind w:firstLine="720"/>
        <w:jc w:val="both"/>
        <w:rPr>
          <w:noProof/>
          <w:szCs w:val="24"/>
          <w:lang w:val="sr-Latn-CS"/>
        </w:rPr>
      </w:pPr>
    </w:p>
    <w:sectPr w:rsidR="00984526" w:rsidRPr="0042236C" w:rsidSect="000A1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04" w:right="1418" w:bottom="1304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A0" w:rsidRDefault="006F21A0" w:rsidP="000A19D0">
      <w:r>
        <w:separator/>
      </w:r>
    </w:p>
  </w:endnote>
  <w:endnote w:type="continuationSeparator" w:id="0">
    <w:p w:rsidR="006F21A0" w:rsidRDefault="006F21A0" w:rsidP="000A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6C" w:rsidRDefault="00422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1415201973"/>
      <w:docPartObj>
        <w:docPartGallery w:val="Page Numbers (Bottom of Page)"/>
        <w:docPartUnique/>
      </w:docPartObj>
    </w:sdtPr>
    <w:sdtEndPr/>
    <w:sdtContent>
      <w:p w:rsidR="000A19D0" w:rsidRPr="0042236C" w:rsidRDefault="000A19D0">
        <w:pPr>
          <w:pStyle w:val="Footer"/>
          <w:jc w:val="right"/>
          <w:rPr>
            <w:noProof/>
            <w:lang w:val="sr-Latn-CS"/>
          </w:rPr>
        </w:pPr>
        <w:r w:rsidRPr="0042236C">
          <w:rPr>
            <w:noProof/>
            <w:lang w:val="sr-Latn-CS"/>
          </w:rPr>
          <w:fldChar w:fldCharType="begin"/>
        </w:r>
        <w:r w:rsidRPr="0042236C">
          <w:rPr>
            <w:noProof/>
            <w:lang w:val="sr-Latn-CS"/>
          </w:rPr>
          <w:instrText xml:space="preserve"> PAGE   \* MERGEFORMAT </w:instrText>
        </w:r>
        <w:r w:rsidRPr="0042236C">
          <w:rPr>
            <w:noProof/>
            <w:lang w:val="sr-Latn-CS"/>
          </w:rPr>
          <w:fldChar w:fldCharType="separate"/>
        </w:r>
        <w:r w:rsidR="0042236C">
          <w:rPr>
            <w:noProof/>
            <w:lang w:val="sr-Latn-CS"/>
          </w:rPr>
          <w:t>2</w:t>
        </w:r>
        <w:r w:rsidRPr="0042236C">
          <w:rPr>
            <w:noProof/>
            <w:lang w:val="sr-Latn-CS"/>
          </w:rPr>
          <w:fldChar w:fldCharType="end"/>
        </w:r>
      </w:p>
    </w:sdtContent>
  </w:sdt>
  <w:p w:rsidR="000A19D0" w:rsidRPr="0042236C" w:rsidRDefault="000A19D0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6C" w:rsidRDefault="00422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A0" w:rsidRDefault="006F21A0" w:rsidP="000A19D0">
      <w:r>
        <w:separator/>
      </w:r>
    </w:p>
  </w:footnote>
  <w:footnote w:type="continuationSeparator" w:id="0">
    <w:p w:rsidR="006F21A0" w:rsidRDefault="006F21A0" w:rsidP="000A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6C" w:rsidRDefault="00422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6C" w:rsidRDefault="00422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6C" w:rsidRDefault="00422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29C"/>
    <w:multiLevelType w:val="hybridMultilevel"/>
    <w:tmpl w:val="9D58AEA4"/>
    <w:lvl w:ilvl="0" w:tplc="6936C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2A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66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C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4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6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64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6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AA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91942"/>
    <w:multiLevelType w:val="hybridMultilevel"/>
    <w:tmpl w:val="3E1AD19A"/>
    <w:lvl w:ilvl="0" w:tplc="C5DE8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BA2"/>
    <w:multiLevelType w:val="hybridMultilevel"/>
    <w:tmpl w:val="9162027A"/>
    <w:lvl w:ilvl="0" w:tplc="7A685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6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C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C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2E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09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21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2B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5A118A"/>
    <w:multiLevelType w:val="hybridMultilevel"/>
    <w:tmpl w:val="09289BB4"/>
    <w:lvl w:ilvl="0" w:tplc="B28C5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EF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A2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0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E5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68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6F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25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E1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152A57"/>
    <w:multiLevelType w:val="hybridMultilevel"/>
    <w:tmpl w:val="F23EE5DA"/>
    <w:lvl w:ilvl="0" w:tplc="93A0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EB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CF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4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E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23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A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9C42B6"/>
    <w:multiLevelType w:val="hybridMultilevel"/>
    <w:tmpl w:val="EDAC857E"/>
    <w:lvl w:ilvl="0" w:tplc="A212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8E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E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C9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0E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B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8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0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2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F5884"/>
    <w:multiLevelType w:val="hybridMultilevel"/>
    <w:tmpl w:val="06E03B04"/>
    <w:lvl w:ilvl="0" w:tplc="9B40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24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E2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6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EE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48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6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4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A0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A069E1"/>
    <w:multiLevelType w:val="hybridMultilevel"/>
    <w:tmpl w:val="7932EF88"/>
    <w:lvl w:ilvl="0" w:tplc="FA508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2E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2D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06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0C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E1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4E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C8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E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B46648"/>
    <w:multiLevelType w:val="hybridMultilevel"/>
    <w:tmpl w:val="61A6AD50"/>
    <w:lvl w:ilvl="0" w:tplc="4E8A6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C8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6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A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AE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0E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C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AA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C378CA"/>
    <w:multiLevelType w:val="hybridMultilevel"/>
    <w:tmpl w:val="6186C088"/>
    <w:lvl w:ilvl="0" w:tplc="DC86B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05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AA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6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2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60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EC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4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8A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5B0CF0"/>
    <w:multiLevelType w:val="hybridMultilevel"/>
    <w:tmpl w:val="20662ABE"/>
    <w:lvl w:ilvl="0" w:tplc="3800D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69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8C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81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CD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A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4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0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0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FE6CE9"/>
    <w:multiLevelType w:val="hybridMultilevel"/>
    <w:tmpl w:val="FA42421E"/>
    <w:lvl w:ilvl="0" w:tplc="C4CC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E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63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8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84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A8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A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82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2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2B6E69"/>
    <w:multiLevelType w:val="hybridMultilevel"/>
    <w:tmpl w:val="FAECBB84"/>
    <w:lvl w:ilvl="0" w:tplc="5970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C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84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2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2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AE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21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6C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08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51757C"/>
    <w:multiLevelType w:val="hybridMultilevel"/>
    <w:tmpl w:val="F31E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33BB"/>
    <w:multiLevelType w:val="hybridMultilevel"/>
    <w:tmpl w:val="751043CA"/>
    <w:lvl w:ilvl="0" w:tplc="EC60B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4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C8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A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4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83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A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66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6269BE"/>
    <w:multiLevelType w:val="hybridMultilevel"/>
    <w:tmpl w:val="ED0EC036"/>
    <w:lvl w:ilvl="0" w:tplc="5C4E7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68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2D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4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07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0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C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6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22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31218C"/>
    <w:multiLevelType w:val="hybridMultilevel"/>
    <w:tmpl w:val="3C0602E6"/>
    <w:lvl w:ilvl="0" w:tplc="967A5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20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2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4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0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C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C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61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27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3A1664"/>
    <w:multiLevelType w:val="hybridMultilevel"/>
    <w:tmpl w:val="5C84A782"/>
    <w:lvl w:ilvl="0" w:tplc="D850F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C5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8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8F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6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C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C6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63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7281D1D"/>
    <w:multiLevelType w:val="hybridMultilevel"/>
    <w:tmpl w:val="2CA063EE"/>
    <w:lvl w:ilvl="0" w:tplc="20CC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CD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87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E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2B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2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20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2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710144"/>
    <w:multiLevelType w:val="hybridMultilevel"/>
    <w:tmpl w:val="665C3922"/>
    <w:lvl w:ilvl="0" w:tplc="5F88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4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81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84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8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8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2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83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45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9E1C58"/>
    <w:multiLevelType w:val="hybridMultilevel"/>
    <w:tmpl w:val="2CCE3E88"/>
    <w:lvl w:ilvl="0" w:tplc="48EA9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E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48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C3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0E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8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9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07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4B3622"/>
    <w:multiLevelType w:val="hybridMultilevel"/>
    <w:tmpl w:val="DB18B2E6"/>
    <w:lvl w:ilvl="0" w:tplc="8EE43C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E3915"/>
    <w:multiLevelType w:val="hybridMultilevel"/>
    <w:tmpl w:val="1174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622A"/>
    <w:multiLevelType w:val="hybridMultilevel"/>
    <w:tmpl w:val="8056E46E"/>
    <w:lvl w:ilvl="0" w:tplc="1428C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8C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AF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8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EB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E6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E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4E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2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F7285A"/>
    <w:multiLevelType w:val="hybridMultilevel"/>
    <w:tmpl w:val="75666F34"/>
    <w:lvl w:ilvl="0" w:tplc="AA12E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2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8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AC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6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2D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C3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4B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2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0E1521"/>
    <w:multiLevelType w:val="hybridMultilevel"/>
    <w:tmpl w:val="ADA2C30E"/>
    <w:lvl w:ilvl="0" w:tplc="7BFCE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0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E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0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6C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4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4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CF6C61"/>
    <w:multiLevelType w:val="hybridMultilevel"/>
    <w:tmpl w:val="5080B82A"/>
    <w:lvl w:ilvl="0" w:tplc="A7CE03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3BC5"/>
    <w:multiLevelType w:val="hybridMultilevel"/>
    <w:tmpl w:val="7F14C9AA"/>
    <w:lvl w:ilvl="0" w:tplc="2C0C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03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A3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A6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4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24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6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CA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8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CF0237"/>
    <w:multiLevelType w:val="hybridMultilevel"/>
    <w:tmpl w:val="3BB600AA"/>
    <w:lvl w:ilvl="0" w:tplc="CE56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2D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42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62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24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C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C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4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3"/>
  </w:num>
  <w:num w:numId="5">
    <w:abstractNumId w:val="28"/>
  </w:num>
  <w:num w:numId="6">
    <w:abstractNumId w:val="13"/>
  </w:num>
  <w:num w:numId="7">
    <w:abstractNumId w:val="20"/>
  </w:num>
  <w:num w:numId="8">
    <w:abstractNumId w:val="7"/>
  </w:num>
  <w:num w:numId="9">
    <w:abstractNumId w:val="4"/>
  </w:num>
  <w:num w:numId="10">
    <w:abstractNumId w:val="16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17"/>
  </w:num>
  <w:num w:numId="18">
    <w:abstractNumId w:val="27"/>
  </w:num>
  <w:num w:numId="19">
    <w:abstractNumId w:val="14"/>
  </w:num>
  <w:num w:numId="20">
    <w:abstractNumId w:val="8"/>
  </w:num>
  <w:num w:numId="21">
    <w:abstractNumId w:val="19"/>
  </w:num>
  <w:num w:numId="22">
    <w:abstractNumId w:val="25"/>
  </w:num>
  <w:num w:numId="23">
    <w:abstractNumId w:val="0"/>
  </w:num>
  <w:num w:numId="24">
    <w:abstractNumId w:val="2"/>
  </w:num>
  <w:num w:numId="25">
    <w:abstractNumId w:val="10"/>
  </w:num>
  <w:num w:numId="26">
    <w:abstractNumId w:val="5"/>
  </w:num>
  <w:num w:numId="27">
    <w:abstractNumId w:val="1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02"/>
    <w:rsid w:val="00007AAA"/>
    <w:rsid w:val="0001783D"/>
    <w:rsid w:val="0002265B"/>
    <w:rsid w:val="00041065"/>
    <w:rsid w:val="00042C5A"/>
    <w:rsid w:val="000A19D0"/>
    <w:rsid w:val="000B34E0"/>
    <w:rsid w:val="000B47FE"/>
    <w:rsid w:val="000B55CB"/>
    <w:rsid w:val="000E6E61"/>
    <w:rsid w:val="00135417"/>
    <w:rsid w:val="001355CF"/>
    <w:rsid w:val="00176C8C"/>
    <w:rsid w:val="00180CD4"/>
    <w:rsid w:val="001D3789"/>
    <w:rsid w:val="001D7D34"/>
    <w:rsid w:val="00225A77"/>
    <w:rsid w:val="0024282F"/>
    <w:rsid w:val="00293376"/>
    <w:rsid w:val="002B631F"/>
    <w:rsid w:val="002C30AD"/>
    <w:rsid w:val="002C3FFF"/>
    <w:rsid w:val="002C5265"/>
    <w:rsid w:val="002E641D"/>
    <w:rsid w:val="00301AB3"/>
    <w:rsid w:val="00315D87"/>
    <w:rsid w:val="00337426"/>
    <w:rsid w:val="00337A4E"/>
    <w:rsid w:val="00355954"/>
    <w:rsid w:val="00396272"/>
    <w:rsid w:val="00396F02"/>
    <w:rsid w:val="003A66D8"/>
    <w:rsid w:val="003B1279"/>
    <w:rsid w:val="003E00D3"/>
    <w:rsid w:val="004121BF"/>
    <w:rsid w:val="0042236C"/>
    <w:rsid w:val="00424CB4"/>
    <w:rsid w:val="00434992"/>
    <w:rsid w:val="00444EEF"/>
    <w:rsid w:val="00460C5F"/>
    <w:rsid w:val="00473973"/>
    <w:rsid w:val="00491E1F"/>
    <w:rsid w:val="004A17C2"/>
    <w:rsid w:val="004B2498"/>
    <w:rsid w:val="004B5944"/>
    <w:rsid w:val="004E4BCF"/>
    <w:rsid w:val="00517654"/>
    <w:rsid w:val="00531775"/>
    <w:rsid w:val="005373C3"/>
    <w:rsid w:val="0054571A"/>
    <w:rsid w:val="00597FE1"/>
    <w:rsid w:val="005A05EA"/>
    <w:rsid w:val="005A2C08"/>
    <w:rsid w:val="005A569B"/>
    <w:rsid w:val="005B5DBB"/>
    <w:rsid w:val="005E1F78"/>
    <w:rsid w:val="005E6446"/>
    <w:rsid w:val="005F455C"/>
    <w:rsid w:val="00604975"/>
    <w:rsid w:val="00613C45"/>
    <w:rsid w:val="00631F04"/>
    <w:rsid w:val="00666652"/>
    <w:rsid w:val="00676A1D"/>
    <w:rsid w:val="0069646B"/>
    <w:rsid w:val="006B127F"/>
    <w:rsid w:val="006D0ADB"/>
    <w:rsid w:val="006D1FF9"/>
    <w:rsid w:val="006F21A0"/>
    <w:rsid w:val="00702DE1"/>
    <w:rsid w:val="00716A03"/>
    <w:rsid w:val="00720FD8"/>
    <w:rsid w:val="007237FF"/>
    <w:rsid w:val="007549C0"/>
    <w:rsid w:val="00762131"/>
    <w:rsid w:val="00777474"/>
    <w:rsid w:val="00787A34"/>
    <w:rsid w:val="0079016C"/>
    <w:rsid w:val="007B4C6F"/>
    <w:rsid w:val="007E647B"/>
    <w:rsid w:val="00820096"/>
    <w:rsid w:val="00840B6B"/>
    <w:rsid w:val="00851612"/>
    <w:rsid w:val="0085600F"/>
    <w:rsid w:val="008624D5"/>
    <w:rsid w:val="00882E48"/>
    <w:rsid w:val="0088699B"/>
    <w:rsid w:val="00887FED"/>
    <w:rsid w:val="008A49F3"/>
    <w:rsid w:val="008D52B8"/>
    <w:rsid w:val="008E5F7D"/>
    <w:rsid w:val="008F450B"/>
    <w:rsid w:val="008F617B"/>
    <w:rsid w:val="00913CDE"/>
    <w:rsid w:val="0092467D"/>
    <w:rsid w:val="00926181"/>
    <w:rsid w:val="009629F8"/>
    <w:rsid w:val="009637FC"/>
    <w:rsid w:val="00984526"/>
    <w:rsid w:val="00987C4C"/>
    <w:rsid w:val="009968AC"/>
    <w:rsid w:val="009B7229"/>
    <w:rsid w:val="009E18E6"/>
    <w:rsid w:val="009F2AF6"/>
    <w:rsid w:val="00A15C5F"/>
    <w:rsid w:val="00A539D1"/>
    <w:rsid w:val="00A91D4C"/>
    <w:rsid w:val="00AE3664"/>
    <w:rsid w:val="00B07960"/>
    <w:rsid w:val="00B20BCA"/>
    <w:rsid w:val="00B41069"/>
    <w:rsid w:val="00B44E69"/>
    <w:rsid w:val="00B64BD2"/>
    <w:rsid w:val="00B769DB"/>
    <w:rsid w:val="00B77517"/>
    <w:rsid w:val="00B85F96"/>
    <w:rsid w:val="00B94DF0"/>
    <w:rsid w:val="00BD389B"/>
    <w:rsid w:val="00BF747A"/>
    <w:rsid w:val="00C00DFB"/>
    <w:rsid w:val="00C13F38"/>
    <w:rsid w:val="00C42C7A"/>
    <w:rsid w:val="00C55D7E"/>
    <w:rsid w:val="00C57E6F"/>
    <w:rsid w:val="00C7171E"/>
    <w:rsid w:val="00CB080E"/>
    <w:rsid w:val="00CC4EA3"/>
    <w:rsid w:val="00D23498"/>
    <w:rsid w:val="00D62EB0"/>
    <w:rsid w:val="00D64685"/>
    <w:rsid w:val="00D70FDA"/>
    <w:rsid w:val="00D7591F"/>
    <w:rsid w:val="00DA22A4"/>
    <w:rsid w:val="00E037D7"/>
    <w:rsid w:val="00E07A03"/>
    <w:rsid w:val="00E1132D"/>
    <w:rsid w:val="00E127B6"/>
    <w:rsid w:val="00E23C5D"/>
    <w:rsid w:val="00E270BF"/>
    <w:rsid w:val="00E32BF0"/>
    <w:rsid w:val="00E43E9D"/>
    <w:rsid w:val="00E80A82"/>
    <w:rsid w:val="00ED3D1C"/>
    <w:rsid w:val="00ED6AB4"/>
    <w:rsid w:val="00F34287"/>
    <w:rsid w:val="00F4576A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18F69-A815-4894-82E6-357C9453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87C4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2F"/>
    <w:pPr>
      <w:ind w:left="720"/>
      <w:contextualSpacing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43E9D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uiPriority w:val="20"/>
    <w:qFormat/>
    <w:rsid w:val="00BF747A"/>
    <w:rPr>
      <w:i/>
      <w:iCs/>
    </w:rPr>
  </w:style>
  <w:style w:type="character" w:customStyle="1" w:styleId="apple-converted-space">
    <w:name w:val="apple-converted-space"/>
    <w:rsid w:val="00BF747A"/>
  </w:style>
  <w:style w:type="character" w:customStyle="1" w:styleId="Heading3Char">
    <w:name w:val="Heading 3 Char"/>
    <w:basedOn w:val="DefaultParagraphFont"/>
    <w:link w:val="Heading3"/>
    <w:rsid w:val="00987C4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987C4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7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D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1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D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0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6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48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77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rs/url?sa=t&amp;rct=j&amp;q=&amp;esrc=s&amp;source=web&amp;cd=1&amp;cad=rja&amp;uact=8&amp;ved=0CDEQFjAA&amp;url=http%3A%2F%2Fwww.hores.rs%2F&amp;ei=jhFoVdTEKoTfU4CcgaAF&amp;usg=AFQjCNEbzfVM3cnLwju2ggp_AwAQgwPJe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Bojan Grgic</cp:lastModifiedBy>
  <cp:revision>2</cp:revision>
  <cp:lastPrinted>2018-06-26T10:10:00Z</cp:lastPrinted>
  <dcterms:created xsi:type="dcterms:W3CDTF">2018-10-12T09:15:00Z</dcterms:created>
  <dcterms:modified xsi:type="dcterms:W3CDTF">2018-10-12T09:15:00Z</dcterms:modified>
</cp:coreProperties>
</file>